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275F5" w14:textId="77777777" w:rsidR="00002308" w:rsidRDefault="00002308" w:rsidP="00F17C4C">
      <w:pPr>
        <w:spacing w:after="0" w:line="240" w:lineRule="auto"/>
        <w:rPr>
          <w:rFonts w:ascii="Calibri" w:eastAsia="Times New Roman" w:hAnsi="Calibri" w:cs="Calibri"/>
          <w:b/>
          <w:bCs/>
          <w:color w:val="FF0000"/>
          <w:kern w:val="0"/>
          <w:sz w:val="28"/>
          <w:szCs w:val="28"/>
          <w:lang w:val="en-US" w:eastAsia="es-ES"/>
          <w14:ligatures w14:val="none"/>
        </w:rPr>
      </w:pPr>
    </w:p>
    <w:p w14:paraId="2B8FB09F" w14:textId="18C9CB8C" w:rsidR="00F17C4C" w:rsidRPr="00F17C4C" w:rsidRDefault="00F17C4C" w:rsidP="00F17C4C">
      <w:pPr>
        <w:spacing w:after="0" w:line="240" w:lineRule="auto"/>
        <w:rPr>
          <w:rFonts w:ascii="Calibri" w:eastAsia="Times New Roman" w:hAnsi="Calibri" w:cs="Calibri"/>
          <w:b/>
          <w:bCs/>
          <w:color w:val="FF0000"/>
          <w:kern w:val="0"/>
          <w:sz w:val="28"/>
          <w:szCs w:val="28"/>
          <w:lang w:val="en-US" w:eastAsia="es-ES"/>
          <w14:ligatures w14:val="none"/>
        </w:rPr>
      </w:pPr>
      <w:r>
        <w:rPr>
          <w:rFonts w:ascii="Calibri" w:eastAsia="Times New Roman" w:hAnsi="Calibri" w:cs="Calibri"/>
          <w:b/>
          <w:bCs/>
          <w:color w:val="FF0000"/>
          <w:kern w:val="0"/>
          <w:sz w:val="28"/>
          <w:szCs w:val="28"/>
          <w:lang w:val="en-US" w:eastAsia="es-ES"/>
          <w14:ligatures w14:val="none"/>
        </w:rPr>
        <w:t>THE BOURBONS IN SPAIN</w:t>
      </w:r>
    </w:p>
    <w:p w14:paraId="6F7AB4A0" w14:textId="77777777" w:rsidR="00F17C4C" w:rsidRDefault="00F17C4C" w:rsidP="00F17C4C">
      <w:pPr>
        <w:spacing w:after="0" w:line="240" w:lineRule="auto"/>
        <w:rPr>
          <w:rFonts w:ascii="Times New Roman" w:eastAsia="Times New Roman" w:hAnsi="Times New Roman" w:cs="Times New Roman"/>
          <w:b/>
          <w:bCs/>
          <w:color w:val="00B050"/>
          <w:kern w:val="0"/>
          <w:sz w:val="24"/>
          <w:szCs w:val="24"/>
          <w:lang w:val="en-US" w:eastAsia="es-ES"/>
          <w14:ligatures w14:val="none"/>
        </w:rPr>
      </w:pPr>
    </w:p>
    <w:p w14:paraId="521B21AD" w14:textId="6106E4C9" w:rsidR="00F17C4C" w:rsidRPr="00F17C4C" w:rsidRDefault="00F17C4C" w:rsidP="00F17C4C">
      <w:pPr>
        <w:spacing w:after="0" w:line="240" w:lineRule="auto"/>
        <w:rPr>
          <w:rFonts w:ascii="Times New Roman" w:eastAsia="Times New Roman" w:hAnsi="Times New Roman" w:cs="Times New Roman"/>
          <w:color w:val="00B050"/>
          <w:kern w:val="0"/>
          <w:sz w:val="24"/>
          <w:szCs w:val="24"/>
          <w:lang w:val="en-US" w:eastAsia="es-ES"/>
          <w14:ligatures w14:val="none"/>
        </w:rPr>
      </w:pPr>
      <w:r w:rsidRPr="00F17C4C">
        <w:rPr>
          <w:rFonts w:ascii="Times New Roman" w:eastAsia="Times New Roman" w:hAnsi="Times New Roman" w:cs="Times New Roman"/>
          <w:b/>
          <w:bCs/>
          <w:color w:val="00B050"/>
          <w:kern w:val="0"/>
          <w:sz w:val="24"/>
          <w:szCs w:val="24"/>
          <w:lang w:val="en-US" w:eastAsia="es-ES"/>
          <w14:ligatures w14:val="none"/>
        </w:rPr>
        <w:t>The War of the Spanish Succession</w:t>
      </w:r>
    </w:p>
    <w:p w14:paraId="40532C2C" w14:textId="77777777" w:rsid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p>
    <w:p w14:paraId="75E7D5F7" w14:textId="6083EE20" w:rsid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In 1700, Carlos II died with no heirs. This caused a conflict regarding his succession between the French candidate, Felipe of Bourbon (grandson of Louis XIV), and the Austrian candidate, Carlos of Habsburg.</w:t>
      </w:r>
    </w:p>
    <w:p w14:paraId="127B35EE" w14:textId="77777777" w:rsidR="00F17C4C" w:rsidRP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p>
    <w:p w14:paraId="5A08690D" w14:textId="77777777" w:rsidR="00F17C4C" w:rsidRP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Carlos II had appointed Felipe as his successor, so he was proclaimed king (Felipe V).</w:t>
      </w:r>
    </w:p>
    <w:p w14:paraId="2CB63723" w14:textId="77777777" w:rsid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 xml:space="preserve">However, Carlos of Habsburg did not accept </w:t>
      </w:r>
      <w:proofErr w:type="gramStart"/>
      <w:r w:rsidRPr="00F17C4C">
        <w:rPr>
          <w:rFonts w:ascii="Calibri" w:eastAsia="Times New Roman" w:hAnsi="Calibri" w:cs="Calibri"/>
          <w:b/>
          <w:bCs/>
          <w:kern w:val="0"/>
          <w:sz w:val="24"/>
          <w:szCs w:val="24"/>
          <w:lang w:val="en-US" w:eastAsia="es-ES"/>
          <w14:ligatures w14:val="none"/>
        </w:rPr>
        <w:t>this</w:t>
      </w:r>
      <w:proofErr w:type="gramEnd"/>
      <w:r w:rsidRPr="00F17C4C">
        <w:rPr>
          <w:rFonts w:ascii="Calibri" w:eastAsia="Times New Roman" w:hAnsi="Calibri" w:cs="Calibri"/>
          <w:b/>
          <w:bCs/>
          <w:kern w:val="0"/>
          <w:sz w:val="24"/>
          <w:szCs w:val="24"/>
          <w:lang w:val="en-US" w:eastAsia="es-ES"/>
          <w14:ligatures w14:val="none"/>
        </w:rPr>
        <w:t xml:space="preserve"> and the War of the Spanish Succession (1701-1713) began. </w:t>
      </w:r>
    </w:p>
    <w:p w14:paraId="2FC69F2E" w14:textId="62D4D703" w:rsidR="00F17C4C" w:rsidRDefault="00F17C4C" w:rsidP="00F17C4C">
      <w:pPr>
        <w:spacing w:after="0" w:line="240" w:lineRule="auto"/>
        <w:jc w:val="both"/>
        <w:rPr>
          <w:rFonts w:ascii="Calibri" w:eastAsia="Times New Roman" w:hAnsi="Calibri" w:cs="Calibri"/>
          <w:b/>
          <w:bCs/>
          <w:kern w:val="0"/>
          <w:sz w:val="24"/>
          <w:szCs w:val="24"/>
          <w:lang w:eastAsia="es-ES"/>
          <w14:ligatures w14:val="none"/>
        </w:rPr>
      </w:pPr>
      <w:proofErr w:type="spellStart"/>
      <w:r w:rsidRPr="00F17C4C">
        <w:rPr>
          <w:rFonts w:ascii="Calibri" w:eastAsia="Times New Roman" w:hAnsi="Calibri" w:cs="Calibri"/>
          <w:b/>
          <w:bCs/>
          <w:kern w:val="0"/>
          <w:sz w:val="24"/>
          <w:szCs w:val="24"/>
          <w:lang w:eastAsia="es-ES"/>
          <w14:ligatures w14:val="none"/>
        </w:rPr>
        <w:t>This</w:t>
      </w:r>
      <w:proofErr w:type="spellEnd"/>
      <w:r w:rsidRPr="00F17C4C">
        <w:rPr>
          <w:rFonts w:ascii="Calibri" w:eastAsia="Times New Roman" w:hAnsi="Calibri" w:cs="Calibri"/>
          <w:b/>
          <w:bCs/>
          <w:kern w:val="0"/>
          <w:sz w:val="24"/>
          <w:szCs w:val="24"/>
          <w:lang w:eastAsia="es-ES"/>
          <w14:ligatures w14:val="none"/>
        </w:rPr>
        <w:t xml:space="preserve"> </w:t>
      </w:r>
      <w:proofErr w:type="spellStart"/>
      <w:r w:rsidRPr="00F17C4C">
        <w:rPr>
          <w:rFonts w:ascii="Calibri" w:eastAsia="Times New Roman" w:hAnsi="Calibri" w:cs="Calibri"/>
          <w:b/>
          <w:bCs/>
          <w:kern w:val="0"/>
          <w:sz w:val="24"/>
          <w:szCs w:val="24"/>
          <w:lang w:eastAsia="es-ES"/>
          <w14:ligatures w14:val="none"/>
        </w:rPr>
        <w:t>had</w:t>
      </w:r>
      <w:proofErr w:type="spellEnd"/>
      <w:r w:rsidRPr="00F17C4C">
        <w:rPr>
          <w:rFonts w:ascii="Calibri" w:eastAsia="Times New Roman" w:hAnsi="Calibri" w:cs="Calibri"/>
          <w:b/>
          <w:bCs/>
          <w:kern w:val="0"/>
          <w:sz w:val="24"/>
          <w:szCs w:val="24"/>
          <w:lang w:eastAsia="es-ES"/>
          <w14:ligatures w14:val="none"/>
        </w:rPr>
        <w:t xml:space="preserve"> </w:t>
      </w:r>
      <w:proofErr w:type="spellStart"/>
      <w:r w:rsidRPr="00F17C4C">
        <w:rPr>
          <w:rFonts w:ascii="Calibri" w:eastAsia="Times New Roman" w:hAnsi="Calibri" w:cs="Calibri"/>
          <w:b/>
          <w:bCs/>
          <w:kern w:val="0"/>
          <w:sz w:val="24"/>
          <w:szCs w:val="24"/>
          <w:lang w:eastAsia="es-ES"/>
          <w14:ligatures w14:val="none"/>
        </w:rPr>
        <w:t>two</w:t>
      </w:r>
      <w:proofErr w:type="spellEnd"/>
      <w:r w:rsidRPr="00F17C4C">
        <w:rPr>
          <w:rFonts w:ascii="Calibri" w:eastAsia="Times New Roman" w:hAnsi="Calibri" w:cs="Calibri"/>
          <w:b/>
          <w:bCs/>
          <w:kern w:val="0"/>
          <w:sz w:val="24"/>
          <w:szCs w:val="24"/>
          <w:lang w:eastAsia="es-ES"/>
          <w14:ligatures w14:val="none"/>
        </w:rPr>
        <w:t xml:space="preserve"> </w:t>
      </w:r>
      <w:proofErr w:type="spellStart"/>
      <w:r w:rsidRPr="00F17C4C">
        <w:rPr>
          <w:rFonts w:ascii="Calibri" w:eastAsia="Times New Roman" w:hAnsi="Calibri" w:cs="Calibri"/>
          <w:b/>
          <w:bCs/>
          <w:kern w:val="0"/>
          <w:sz w:val="24"/>
          <w:szCs w:val="24"/>
          <w:lang w:eastAsia="es-ES"/>
          <w14:ligatures w14:val="none"/>
        </w:rPr>
        <w:t>components</w:t>
      </w:r>
      <w:proofErr w:type="spellEnd"/>
      <w:r w:rsidRPr="00F17C4C">
        <w:rPr>
          <w:rFonts w:ascii="Calibri" w:eastAsia="Times New Roman" w:hAnsi="Calibri" w:cs="Calibri"/>
          <w:b/>
          <w:bCs/>
          <w:kern w:val="0"/>
          <w:sz w:val="24"/>
          <w:szCs w:val="24"/>
          <w:lang w:eastAsia="es-ES"/>
          <w14:ligatures w14:val="none"/>
        </w:rPr>
        <w:t>:</w:t>
      </w:r>
    </w:p>
    <w:p w14:paraId="6649616C" w14:textId="77777777" w:rsidR="00490D0A" w:rsidRPr="00F17C4C" w:rsidRDefault="00490D0A" w:rsidP="00F17C4C">
      <w:pPr>
        <w:spacing w:after="0" w:line="240" w:lineRule="auto"/>
        <w:jc w:val="both"/>
        <w:rPr>
          <w:rFonts w:ascii="Calibri" w:eastAsia="Times New Roman" w:hAnsi="Calibri" w:cs="Calibri"/>
          <w:b/>
          <w:bCs/>
          <w:kern w:val="0"/>
          <w:sz w:val="24"/>
          <w:szCs w:val="24"/>
          <w:lang w:eastAsia="es-ES"/>
          <w14:ligatures w14:val="none"/>
        </w:rPr>
      </w:pPr>
    </w:p>
    <w:p w14:paraId="6367BF41" w14:textId="77777777" w:rsidR="00F17C4C" w:rsidRDefault="00F17C4C" w:rsidP="00F17C4C">
      <w:pPr>
        <w:numPr>
          <w:ilvl w:val="0"/>
          <w:numId w:val="1"/>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A civil war: most territories of the Crown of Aragón were worried about losing their rights and institutions, so they supported Carlos of Habsburg, while Castile supported Felipe V. After the Battle of Almansa in 1707, the troops loyal to Felipe V occupied Valencia and Aragón. The war ended in Catalonia in 1714 when Barcelona was conquered, and in Mallorca a year later.</w:t>
      </w:r>
    </w:p>
    <w:p w14:paraId="4A27C94F" w14:textId="77777777" w:rsidR="00F17C4C" w:rsidRPr="00F17C4C" w:rsidRDefault="00F17C4C" w:rsidP="00F17C4C">
      <w:pPr>
        <w:spacing w:after="0" w:line="240" w:lineRule="auto"/>
        <w:ind w:left="720"/>
        <w:jc w:val="both"/>
        <w:rPr>
          <w:rFonts w:ascii="Calibri" w:eastAsia="Times New Roman" w:hAnsi="Calibri" w:cs="Calibri"/>
          <w:b/>
          <w:bCs/>
          <w:kern w:val="0"/>
          <w:sz w:val="24"/>
          <w:szCs w:val="24"/>
          <w:lang w:val="en-US" w:eastAsia="es-ES"/>
          <w14:ligatures w14:val="none"/>
        </w:rPr>
      </w:pPr>
    </w:p>
    <w:p w14:paraId="7251C484" w14:textId="46282A91" w:rsidR="00F17C4C" w:rsidRPr="00F17C4C" w:rsidRDefault="00F17C4C" w:rsidP="00F17C4C">
      <w:pPr>
        <w:numPr>
          <w:ilvl w:val="0"/>
          <w:numId w:val="1"/>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 xml:space="preserve">An international conflict: Britain, the Netherlands, Portugal and the Austrian Empire were concerned about the </w:t>
      </w:r>
      <w:proofErr w:type="gramStart"/>
      <w:r w:rsidRPr="00F17C4C">
        <w:rPr>
          <w:rFonts w:ascii="Calibri" w:eastAsia="Times New Roman" w:hAnsi="Calibri" w:cs="Calibri"/>
          <w:b/>
          <w:bCs/>
          <w:kern w:val="0"/>
          <w:sz w:val="24"/>
          <w:szCs w:val="24"/>
          <w:lang w:val="en-US" w:eastAsia="es-ES"/>
          <w14:ligatures w14:val="none"/>
        </w:rPr>
        <w:t>Bourbons’</w:t>
      </w:r>
      <w:proofErr w:type="gramEnd"/>
      <w:r w:rsidRPr="00F17C4C">
        <w:rPr>
          <w:rFonts w:ascii="Calibri" w:eastAsia="Times New Roman" w:hAnsi="Calibri" w:cs="Calibri"/>
          <w:b/>
          <w:bCs/>
          <w:kern w:val="0"/>
          <w:sz w:val="24"/>
          <w:szCs w:val="24"/>
          <w:lang w:val="en-US" w:eastAsia="es-ES"/>
          <w14:ligatures w14:val="none"/>
        </w:rPr>
        <w:t xml:space="preserve"> growing strength in Europe, so they supported Archduke Carlos and declared war on Spain and France.</w:t>
      </w:r>
      <w:r w:rsidR="00490D0A">
        <w:rPr>
          <w:rFonts w:ascii="Calibri" w:eastAsia="Times New Roman" w:hAnsi="Calibri" w:cs="Calibri"/>
          <w:b/>
          <w:bCs/>
          <w:kern w:val="0"/>
          <w:sz w:val="24"/>
          <w:szCs w:val="24"/>
          <w:lang w:val="en-US" w:eastAsia="es-ES"/>
          <w14:ligatures w14:val="none"/>
        </w:rPr>
        <w:t xml:space="preserve"> </w:t>
      </w:r>
      <w:r w:rsidRPr="00F17C4C">
        <w:rPr>
          <w:rFonts w:ascii="Calibri" w:eastAsia="Times New Roman" w:hAnsi="Calibri" w:cs="Calibri"/>
          <w:b/>
          <w:bCs/>
          <w:kern w:val="0"/>
          <w:sz w:val="24"/>
          <w:szCs w:val="24"/>
          <w:lang w:val="en-US" w:eastAsia="es-ES"/>
          <w14:ligatures w14:val="none"/>
        </w:rPr>
        <w:t xml:space="preserve">The appointment of Carlos of Habsburg as Holy Roman Emperor led to the end of the conflict, as his international supporters </w:t>
      </w:r>
      <w:r w:rsidR="00490D0A">
        <w:rPr>
          <w:rFonts w:ascii="Calibri" w:eastAsia="Times New Roman" w:hAnsi="Calibri" w:cs="Calibri"/>
          <w:b/>
          <w:bCs/>
          <w:kern w:val="0"/>
          <w:sz w:val="24"/>
          <w:szCs w:val="24"/>
          <w:lang w:val="en-US" w:eastAsia="es-ES"/>
          <w14:ligatures w14:val="none"/>
        </w:rPr>
        <w:t>rejected</w:t>
      </w:r>
      <w:r w:rsidRPr="00F17C4C">
        <w:rPr>
          <w:rFonts w:ascii="Calibri" w:eastAsia="Times New Roman" w:hAnsi="Calibri" w:cs="Calibri"/>
          <w:b/>
          <w:bCs/>
          <w:kern w:val="0"/>
          <w:sz w:val="24"/>
          <w:szCs w:val="24"/>
          <w:lang w:val="en-US" w:eastAsia="es-ES"/>
          <w14:ligatures w14:val="none"/>
        </w:rPr>
        <w:t xml:space="preserve"> a revival of Austrian power and wanted a balance of power in Europe.</w:t>
      </w:r>
    </w:p>
    <w:p w14:paraId="3D851F14" w14:textId="77777777" w:rsidR="00490D0A"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45ECF8DC" w14:textId="578C5426" w:rsidR="00F17C4C" w:rsidRDefault="00F17C4C" w:rsidP="00F17C4C">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 xml:space="preserve">The international powers signed the Treaty of Utrecht (1713), which established Britain as the main power and </w:t>
      </w:r>
      <w:proofErr w:type="spellStart"/>
      <w:r w:rsidRPr="00F17C4C">
        <w:rPr>
          <w:rFonts w:ascii="Calibri" w:eastAsia="Times New Roman" w:hAnsi="Calibri" w:cs="Calibri"/>
          <w:b/>
          <w:bCs/>
          <w:kern w:val="0"/>
          <w:sz w:val="24"/>
          <w:szCs w:val="24"/>
          <w:lang w:val="en-US" w:eastAsia="es-ES"/>
          <w14:ligatures w14:val="none"/>
        </w:rPr>
        <w:t>recognised</w:t>
      </w:r>
      <w:proofErr w:type="spellEnd"/>
      <w:r w:rsidRPr="00F17C4C">
        <w:rPr>
          <w:rFonts w:ascii="Calibri" w:eastAsia="Times New Roman" w:hAnsi="Calibri" w:cs="Calibri"/>
          <w:b/>
          <w:bCs/>
          <w:kern w:val="0"/>
          <w:sz w:val="24"/>
          <w:szCs w:val="24"/>
          <w:lang w:val="en-US" w:eastAsia="es-ES"/>
          <w14:ligatures w14:val="none"/>
        </w:rPr>
        <w:t xml:space="preserve"> Felipe V as king of Spain in exchange for major concessions.</w:t>
      </w:r>
    </w:p>
    <w:p w14:paraId="2AFF99F4" w14:textId="77777777" w:rsidR="00490D0A"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6EFFE887" w14:textId="77777777" w:rsidR="00490D0A"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0E03C8F8" w14:textId="77777777" w:rsidR="00490D0A"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6979C382" w14:textId="77777777" w:rsidR="00490D0A"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765EE9F0" w14:textId="77777777" w:rsidR="00490D0A" w:rsidRPr="00F17C4C" w:rsidRDefault="00490D0A" w:rsidP="00F17C4C">
      <w:pPr>
        <w:spacing w:after="0" w:line="240" w:lineRule="auto"/>
        <w:jc w:val="both"/>
        <w:rPr>
          <w:rFonts w:ascii="Calibri" w:eastAsia="Times New Roman" w:hAnsi="Calibri" w:cs="Calibri"/>
          <w:b/>
          <w:bCs/>
          <w:kern w:val="0"/>
          <w:sz w:val="24"/>
          <w:szCs w:val="24"/>
          <w:lang w:val="en-US" w:eastAsia="es-ES"/>
          <w14:ligatures w14:val="none"/>
        </w:rPr>
      </w:pPr>
    </w:p>
    <w:p w14:paraId="2F13E1F8" w14:textId="77777777" w:rsidR="00F17C4C" w:rsidRPr="00F17C4C" w:rsidRDefault="00F17C4C" w:rsidP="00F17C4C">
      <w:pPr>
        <w:spacing w:after="0" w:line="240" w:lineRule="auto"/>
        <w:outlineLvl w:val="2"/>
        <w:rPr>
          <w:rFonts w:ascii="Montserrat" w:eastAsia="Times New Roman" w:hAnsi="Montserrat" w:cs="Times New Roman"/>
          <w:b/>
          <w:bCs/>
          <w:color w:val="444444"/>
          <w:kern w:val="0"/>
          <w:lang w:val="en-US" w:eastAsia="es-ES"/>
          <w14:ligatures w14:val="none"/>
        </w:rPr>
      </w:pPr>
      <w:r w:rsidRPr="00F17C4C">
        <w:rPr>
          <w:rFonts w:ascii="Montserrat" w:eastAsia="Times New Roman" w:hAnsi="Montserrat" w:cs="Times New Roman"/>
          <w:b/>
          <w:bCs/>
          <w:color w:val="444444"/>
          <w:kern w:val="0"/>
          <w:lang w:val="en-US" w:eastAsia="es-ES"/>
          <w14:ligatures w14:val="none"/>
        </w:rPr>
        <w:t>THE CONSEQUENCES OF THE TREATY OF UTRECHT</w:t>
      </w:r>
    </w:p>
    <w:p w14:paraId="6AEE0959" w14:textId="571994BD" w:rsidR="00F17C4C" w:rsidRPr="00002308" w:rsidRDefault="00F17C4C" w:rsidP="00F17C4C">
      <w:pPr>
        <w:spacing w:after="0" w:line="240" w:lineRule="auto"/>
        <w:rPr>
          <w:rFonts w:ascii="Times New Roman" w:eastAsia="Times New Roman" w:hAnsi="Times New Roman" w:cs="Times New Roman"/>
          <w:kern w:val="0"/>
          <w:lang w:val="en-US" w:eastAsia="es-ES"/>
          <w14:ligatures w14:val="none"/>
        </w:rPr>
      </w:pPr>
    </w:p>
    <w:p w14:paraId="48E98F52" w14:textId="16A25E66" w:rsidR="00F17C4C" w:rsidRPr="00F17C4C" w:rsidRDefault="00F17C4C" w:rsidP="00F17C4C">
      <w:pPr>
        <w:spacing w:after="0" w:line="240" w:lineRule="auto"/>
        <w:rPr>
          <w:rFonts w:ascii="Times New Roman" w:eastAsia="Times New Roman" w:hAnsi="Times New Roman" w:cs="Times New Roman"/>
          <w:kern w:val="0"/>
          <w:lang w:eastAsia="es-ES"/>
          <w14:ligatures w14:val="none"/>
        </w:rPr>
      </w:pPr>
      <w:r w:rsidRPr="00F17C4C">
        <w:rPr>
          <w:rFonts w:ascii="Times New Roman" w:eastAsia="Times New Roman" w:hAnsi="Times New Roman" w:cs="Times New Roman"/>
          <w:noProof/>
          <w:kern w:val="0"/>
          <w:lang w:eastAsia="es-ES"/>
          <w14:ligatures w14:val="none"/>
        </w:rPr>
        <w:drawing>
          <wp:inline distT="0" distB="0" distL="0" distR="0" wp14:anchorId="26CA2A11" wp14:editId="41C2ED1F">
            <wp:extent cx="4031098" cy="3144404"/>
            <wp:effectExtent l="0" t="0" r="7620" b="0"/>
            <wp:docPr id="2003301179" name="Imagen 11" descr="infography 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ography resour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65339" cy="3171113"/>
                    </a:xfrm>
                    <a:prstGeom prst="rect">
                      <a:avLst/>
                    </a:prstGeom>
                    <a:noFill/>
                    <a:ln>
                      <a:noFill/>
                    </a:ln>
                  </pic:spPr>
                </pic:pic>
              </a:graphicData>
            </a:graphic>
          </wp:inline>
        </w:drawing>
      </w:r>
    </w:p>
    <w:p w14:paraId="48C21B7B" w14:textId="55BDC23C" w:rsidR="00490D0A" w:rsidRDefault="00490D0A" w:rsidP="00F17C4C">
      <w:pPr>
        <w:spacing w:after="0" w:line="240" w:lineRule="auto"/>
        <w:rPr>
          <w:rFonts w:ascii="Times New Roman" w:eastAsia="Times New Roman" w:hAnsi="Times New Roman" w:cs="Times New Roman"/>
          <w:b/>
          <w:bCs/>
          <w:color w:val="68B764"/>
          <w:kern w:val="0"/>
          <w:sz w:val="24"/>
          <w:szCs w:val="24"/>
          <w:lang w:val="en-US" w:eastAsia="es-ES"/>
          <w14:ligatures w14:val="none"/>
        </w:rPr>
      </w:pPr>
    </w:p>
    <w:p w14:paraId="5C3D9D75" w14:textId="3A826D2C" w:rsidR="00490D0A" w:rsidRDefault="00490D0A" w:rsidP="00F17C4C">
      <w:pPr>
        <w:spacing w:after="0" w:line="240" w:lineRule="auto"/>
        <w:rPr>
          <w:rFonts w:ascii="Times New Roman" w:eastAsia="Times New Roman" w:hAnsi="Times New Roman" w:cs="Times New Roman"/>
          <w:b/>
          <w:bCs/>
          <w:color w:val="00B050"/>
          <w:kern w:val="0"/>
          <w:sz w:val="24"/>
          <w:szCs w:val="24"/>
          <w:lang w:val="en-US" w:eastAsia="es-ES"/>
          <w14:ligatures w14:val="none"/>
        </w:rPr>
      </w:pPr>
      <w:r>
        <w:rPr>
          <w:rFonts w:ascii="Times New Roman" w:eastAsia="Times New Roman" w:hAnsi="Times New Roman" w:cs="Times New Roman"/>
          <w:b/>
          <w:bCs/>
          <w:color w:val="00B050"/>
          <w:kern w:val="0"/>
          <w:sz w:val="24"/>
          <w:szCs w:val="24"/>
          <w:lang w:val="en-US" w:eastAsia="es-ES"/>
          <w14:ligatures w14:val="none"/>
        </w:rPr>
        <w:t>The reign of Felipe V</w:t>
      </w:r>
    </w:p>
    <w:p w14:paraId="5FE92915" w14:textId="77777777" w:rsidR="00490D0A" w:rsidRPr="00490D0A" w:rsidRDefault="00490D0A" w:rsidP="00F17C4C">
      <w:pPr>
        <w:spacing w:after="0" w:line="240" w:lineRule="auto"/>
        <w:rPr>
          <w:rFonts w:ascii="Times New Roman" w:eastAsia="Times New Roman" w:hAnsi="Times New Roman" w:cs="Times New Roman"/>
          <w:b/>
          <w:bCs/>
          <w:color w:val="00B050"/>
          <w:kern w:val="0"/>
          <w:sz w:val="24"/>
          <w:szCs w:val="24"/>
          <w:lang w:val="en-US" w:eastAsia="es-ES"/>
          <w14:ligatures w14:val="none"/>
        </w:rPr>
      </w:pPr>
    </w:p>
    <w:p w14:paraId="0F42F76B" w14:textId="77777777" w:rsidR="00F17C4C" w:rsidRPr="00F17C4C" w:rsidRDefault="00F17C4C" w:rsidP="00490D0A">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During the reign of Felipe V (1700-1746), measures were taken to implement the French absolutist model and revise the Treaty of Utrecht:</w:t>
      </w:r>
    </w:p>
    <w:p w14:paraId="171A8BCE" w14:textId="5E5FC0B1" w:rsidR="00F17C4C" w:rsidRPr="00F17C4C" w:rsidRDefault="00490D0A" w:rsidP="00490D0A">
      <w:pPr>
        <w:numPr>
          <w:ilvl w:val="0"/>
          <w:numId w:val="3"/>
        </w:numPr>
        <w:spacing w:after="0" w:line="240" w:lineRule="auto"/>
        <w:jc w:val="both"/>
        <w:rPr>
          <w:rFonts w:ascii="Calibri" w:eastAsia="Times New Roman" w:hAnsi="Calibri" w:cs="Calibri"/>
          <w:b/>
          <w:bCs/>
          <w:kern w:val="0"/>
          <w:sz w:val="24"/>
          <w:szCs w:val="24"/>
          <w:lang w:val="en-US" w:eastAsia="es-ES"/>
          <w14:ligatures w14:val="none"/>
        </w:rPr>
      </w:pPr>
      <w:r>
        <w:rPr>
          <w:rFonts w:ascii="Calibri" w:eastAsia="Times New Roman" w:hAnsi="Calibri" w:cs="Calibri"/>
          <w:b/>
          <w:bCs/>
          <w:kern w:val="0"/>
          <w:sz w:val="24"/>
          <w:szCs w:val="24"/>
          <w:lang w:val="en-US" w:eastAsia="es-ES"/>
          <w14:ligatures w14:val="none"/>
        </w:rPr>
        <w:t>B</w:t>
      </w:r>
      <w:r w:rsidR="00F17C4C" w:rsidRPr="00F17C4C">
        <w:rPr>
          <w:rFonts w:ascii="Calibri" w:eastAsia="Times New Roman" w:hAnsi="Calibri" w:cs="Calibri"/>
          <w:b/>
          <w:bCs/>
          <w:kern w:val="0"/>
          <w:sz w:val="24"/>
          <w:szCs w:val="24"/>
          <w:lang w:val="en-US" w:eastAsia="es-ES"/>
          <w14:ligatures w14:val="none"/>
        </w:rPr>
        <w:t>etween 1701 and 1716, the </w:t>
      </w:r>
      <w:r w:rsidR="00F17C4C" w:rsidRPr="00F17C4C">
        <w:rPr>
          <w:rFonts w:ascii="Calibri" w:eastAsia="Times New Roman" w:hAnsi="Calibri" w:cs="Calibri"/>
          <w:b/>
          <w:bCs/>
          <w:i/>
          <w:iCs/>
          <w:kern w:val="0"/>
          <w:sz w:val="24"/>
          <w:szCs w:val="24"/>
          <w:lang w:val="en-US" w:eastAsia="es-ES"/>
          <w14:ligatures w14:val="none"/>
        </w:rPr>
        <w:t>Nueva Planta</w:t>
      </w:r>
      <w:r w:rsidR="00F17C4C" w:rsidRPr="00F17C4C">
        <w:rPr>
          <w:rFonts w:ascii="Calibri" w:eastAsia="Times New Roman" w:hAnsi="Calibri" w:cs="Calibri"/>
          <w:b/>
          <w:bCs/>
          <w:kern w:val="0"/>
          <w:sz w:val="24"/>
          <w:szCs w:val="24"/>
          <w:lang w:val="en-US" w:eastAsia="es-ES"/>
          <w14:ligatures w14:val="none"/>
        </w:rPr>
        <w:t> decrees were adopted. These abolished the laws and institutions of the territories of the Crown of Aragón (Aragón, Valencia, Catalonia and Mallorca) and put an end to the composite monarchy.</w:t>
      </w:r>
    </w:p>
    <w:p w14:paraId="70721FB2" w14:textId="330F9062" w:rsidR="00F17C4C" w:rsidRPr="00F17C4C" w:rsidRDefault="00F17C4C" w:rsidP="00490D0A">
      <w:pPr>
        <w:numPr>
          <w:ilvl w:val="0"/>
          <w:numId w:val="3"/>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Administrative reorgani</w:t>
      </w:r>
      <w:r w:rsidR="00490D0A">
        <w:rPr>
          <w:rFonts w:ascii="Calibri" w:eastAsia="Times New Roman" w:hAnsi="Calibri" w:cs="Calibri"/>
          <w:b/>
          <w:bCs/>
          <w:kern w:val="0"/>
          <w:sz w:val="24"/>
          <w:szCs w:val="24"/>
          <w:lang w:val="en-US" w:eastAsia="es-ES"/>
          <w14:ligatures w14:val="none"/>
        </w:rPr>
        <w:t>z</w:t>
      </w:r>
      <w:r w:rsidRPr="00F17C4C">
        <w:rPr>
          <w:rFonts w:ascii="Calibri" w:eastAsia="Times New Roman" w:hAnsi="Calibri" w:cs="Calibri"/>
          <w:b/>
          <w:bCs/>
          <w:kern w:val="0"/>
          <w:sz w:val="24"/>
          <w:szCs w:val="24"/>
          <w:lang w:val="en-US" w:eastAsia="es-ES"/>
          <w14:ligatures w14:val="none"/>
        </w:rPr>
        <w:t xml:space="preserve">ation: the Cortes were abolished, except in Castile, and the councils lost power </w:t>
      </w:r>
      <w:r w:rsidR="00490D0A">
        <w:rPr>
          <w:rFonts w:ascii="Calibri" w:eastAsia="Times New Roman" w:hAnsi="Calibri" w:cs="Calibri"/>
          <w:b/>
          <w:bCs/>
          <w:kern w:val="0"/>
          <w:sz w:val="24"/>
          <w:szCs w:val="24"/>
          <w:lang w:val="en-US" w:eastAsia="es-ES"/>
          <w14:ligatures w14:val="none"/>
        </w:rPr>
        <w:t>.</w:t>
      </w:r>
    </w:p>
    <w:p w14:paraId="6536E2E7" w14:textId="77777777" w:rsidR="00F17C4C" w:rsidRPr="00F17C4C" w:rsidRDefault="00F17C4C" w:rsidP="00490D0A">
      <w:pPr>
        <w:numPr>
          <w:ilvl w:val="0"/>
          <w:numId w:val="3"/>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Revision of the Treaty of Utrecht: foreign policy aimed to recover some of the territories lost in Utrecht. To achieve this, Spain signed two pacts with France. After several conflicts, the kingdom of Naples, Sicily and the Duchy of Parma were restored.</w:t>
      </w:r>
    </w:p>
    <w:p w14:paraId="0A92E88D" w14:textId="77777777" w:rsidR="00490D0A" w:rsidRDefault="00490D0A" w:rsidP="00F17C4C">
      <w:pPr>
        <w:spacing w:after="0" w:line="240" w:lineRule="auto"/>
        <w:outlineLvl w:val="1"/>
        <w:rPr>
          <w:rFonts w:ascii="Montserrat" w:eastAsia="Times New Roman" w:hAnsi="Montserrat" w:cs="Times New Roman"/>
          <w:b/>
          <w:bCs/>
          <w:caps/>
          <w:color w:val="0278BD"/>
          <w:kern w:val="0"/>
          <w:sz w:val="36"/>
          <w:szCs w:val="36"/>
          <w:lang w:val="en-US" w:eastAsia="es-ES"/>
          <w14:ligatures w14:val="none"/>
        </w:rPr>
      </w:pPr>
    </w:p>
    <w:p w14:paraId="78D7375C" w14:textId="14B2EC62" w:rsidR="00490D0A" w:rsidRPr="00490D0A" w:rsidRDefault="00490D0A" w:rsidP="00F17C4C">
      <w:pPr>
        <w:spacing w:after="0" w:line="240" w:lineRule="auto"/>
        <w:rPr>
          <w:rFonts w:ascii="Times New Roman" w:eastAsia="Times New Roman" w:hAnsi="Times New Roman" w:cs="Times New Roman"/>
          <w:b/>
          <w:bCs/>
          <w:color w:val="00B050"/>
          <w:kern w:val="0"/>
          <w:sz w:val="24"/>
          <w:szCs w:val="24"/>
          <w:lang w:val="en-US" w:eastAsia="es-ES"/>
          <w14:ligatures w14:val="none"/>
        </w:rPr>
      </w:pPr>
      <w:r>
        <w:rPr>
          <w:rFonts w:ascii="Times New Roman" w:eastAsia="Times New Roman" w:hAnsi="Times New Roman" w:cs="Times New Roman"/>
          <w:b/>
          <w:bCs/>
          <w:color w:val="00B050"/>
          <w:kern w:val="0"/>
          <w:sz w:val="24"/>
          <w:szCs w:val="24"/>
          <w:lang w:val="en-US" w:eastAsia="es-ES"/>
          <w14:ligatures w14:val="none"/>
        </w:rPr>
        <w:t>The reign of Fernando VII</w:t>
      </w:r>
    </w:p>
    <w:p w14:paraId="37D5A7B4" w14:textId="77777777" w:rsidR="00490D0A" w:rsidRDefault="00490D0A" w:rsidP="00F17C4C">
      <w:pPr>
        <w:spacing w:after="0" w:line="240" w:lineRule="auto"/>
        <w:rPr>
          <w:rFonts w:ascii="Times New Roman" w:eastAsia="Times New Roman" w:hAnsi="Times New Roman" w:cs="Times New Roman"/>
          <w:kern w:val="0"/>
          <w:sz w:val="24"/>
          <w:szCs w:val="24"/>
          <w:lang w:val="en-US" w:eastAsia="es-ES"/>
          <w14:ligatures w14:val="none"/>
        </w:rPr>
      </w:pPr>
    </w:p>
    <w:p w14:paraId="70698573" w14:textId="2F1A39C4" w:rsidR="00F17C4C" w:rsidRPr="00F17C4C" w:rsidRDefault="00F17C4C" w:rsidP="00490D0A">
      <w:p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Fernando VI (1746-1759</w:t>
      </w:r>
      <w:r w:rsidR="00490D0A">
        <w:rPr>
          <w:rFonts w:ascii="Calibri" w:eastAsia="Times New Roman" w:hAnsi="Calibri" w:cs="Calibri"/>
          <w:b/>
          <w:bCs/>
          <w:kern w:val="0"/>
          <w:sz w:val="24"/>
          <w:szCs w:val="24"/>
          <w:lang w:val="en-US" w:eastAsia="es-ES"/>
          <w14:ligatures w14:val="none"/>
        </w:rPr>
        <w:t xml:space="preserve">) appointed </w:t>
      </w:r>
      <w:r w:rsidRPr="00F17C4C">
        <w:rPr>
          <w:rFonts w:ascii="Calibri" w:eastAsia="Times New Roman" w:hAnsi="Calibri" w:cs="Calibri"/>
          <w:b/>
          <w:bCs/>
          <w:kern w:val="0"/>
          <w:sz w:val="24"/>
          <w:szCs w:val="24"/>
          <w:lang w:val="en-US" w:eastAsia="es-ES"/>
          <w14:ligatures w14:val="none"/>
        </w:rPr>
        <w:t xml:space="preserve"> reformist politicians, including the Marquess of Ensenad</w:t>
      </w:r>
      <w:r w:rsidR="00490D0A">
        <w:rPr>
          <w:rFonts w:ascii="Calibri" w:eastAsia="Times New Roman" w:hAnsi="Calibri" w:cs="Calibri"/>
          <w:b/>
          <w:bCs/>
          <w:kern w:val="0"/>
          <w:sz w:val="24"/>
          <w:szCs w:val="24"/>
          <w:lang w:val="en-US" w:eastAsia="es-ES"/>
          <w14:ligatures w14:val="none"/>
        </w:rPr>
        <w:t xml:space="preserve">a as </w:t>
      </w:r>
      <w:proofErr w:type="spellStart"/>
      <w:r w:rsidR="00490D0A">
        <w:rPr>
          <w:rFonts w:ascii="Calibri" w:eastAsia="Times New Roman" w:hAnsi="Calibri" w:cs="Calibri"/>
          <w:b/>
          <w:bCs/>
          <w:kern w:val="0"/>
          <w:sz w:val="24"/>
          <w:szCs w:val="24"/>
          <w:lang w:val="en-US" w:eastAsia="es-ES"/>
          <w14:ligatures w14:val="none"/>
        </w:rPr>
        <w:t>Secretarios</w:t>
      </w:r>
      <w:proofErr w:type="spellEnd"/>
      <w:r w:rsidR="00490D0A">
        <w:rPr>
          <w:rFonts w:ascii="Calibri" w:eastAsia="Times New Roman" w:hAnsi="Calibri" w:cs="Calibri"/>
          <w:b/>
          <w:bCs/>
          <w:kern w:val="0"/>
          <w:sz w:val="24"/>
          <w:szCs w:val="24"/>
          <w:lang w:val="en-US" w:eastAsia="es-ES"/>
          <w14:ligatures w14:val="none"/>
        </w:rPr>
        <w:t xml:space="preserve"> de Estado</w:t>
      </w:r>
      <w:r w:rsidRPr="00F17C4C">
        <w:rPr>
          <w:rFonts w:ascii="Calibri" w:eastAsia="Times New Roman" w:hAnsi="Calibri" w:cs="Calibri"/>
          <w:b/>
          <w:bCs/>
          <w:kern w:val="0"/>
          <w:sz w:val="24"/>
          <w:szCs w:val="24"/>
          <w:lang w:val="en-US" w:eastAsia="es-ES"/>
          <w14:ligatures w14:val="none"/>
        </w:rPr>
        <w:t>. During his reign, a policy of neutrality and peace and a series of reforms were promoted:</w:t>
      </w:r>
    </w:p>
    <w:p w14:paraId="1B318005" w14:textId="7B1F05EC" w:rsidR="00F17C4C" w:rsidRPr="00F17C4C" w:rsidRDefault="00F17C4C" w:rsidP="00490D0A">
      <w:pPr>
        <w:numPr>
          <w:ilvl w:val="0"/>
          <w:numId w:val="4"/>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 xml:space="preserve">A single tax was proposed to unify the tax system in Castile, but this was never introduced. However, the </w:t>
      </w:r>
      <w:proofErr w:type="spellStart"/>
      <w:r w:rsidRPr="00F17C4C">
        <w:rPr>
          <w:rFonts w:ascii="Calibri" w:eastAsia="Times New Roman" w:hAnsi="Calibri" w:cs="Calibri"/>
          <w:b/>
          <w:bCs/>
          <w:kern w:val="0"/>
          <w:sz w:val="24"/>
          <w:szCs w:val="24"/>
          <w:lang w:val="en-US" w:eastAsia="es-ES"/>
          <w14:ligatures w14:val="none"/>
        </w:rPr>
        <w:t>Catastro</w:t>
      </w:r>
      <w:proofErr w:type="spellEnd"/>
      <w:r w:rsidRPr="00F17C4C">
        <w:rPr>
          <w:rFonts w:ascii="Calibri" w:eastAsia="Times New Roman" w:hAnsi="Calibri" w:cs="Calibri"/>
          <w:b/>
          <w:bCs/>
          <w:kern w:val="0"/>
          <w:sz w:val="24"/>
          <w:szCs w:val="24"/>
          <w:lang w:val="en-US" w:eastAsia="es-ES"/>
          <w14:ligatures w14:val="none"/>
        </w:rPr>
        <w:t xml:space="preserve"> of Ensenada, a register of properties, was created.</w:t>
      </w:r>
    </w:p>
    <w:p w14:paraId="55090161" w14:textId="2BF31921" w:rsidR="00F17C4C" w:rsidRPr="00F17C4C" w:rsidRDefault="00F17C4C" w:rsidP="00E02B8D">
      <w:pPr>
        <w:numPr>
          <w:ilvl w:val="0"/>
          <w:numId w:val="4"/>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 xml:space="preserve">To defend the colonies, the navy was </w:t>
      </w:r>
      <w:proofErr w:type="gramStart"/>
      <w:r w:rsidRPr="00F17C4C">
        <w:rPr>
          <w:rFonts w:ascii="Calibri" w:eastAsia="Times New Roman" w:hAnsi="Calibri" w:cs="Calibri"/>
          <w:b/>
          <w:bCs/>
          <w:kern w:val="0"/>
          <w:sz w:val="24"/>
          <w:szCs w:val="24"/>
          <w:lang w:val="en-US" w:eastAsia="es-ES"/>
          <w14:ligatures w14:val="none"/>
        </w:rPr>
        <w:t>reforme</w:t>
      </w:r>
      <w:r w:rsidR="00E02B8D">
        <w:rPr>
          <w:rFonts w:ascii="Calibri" w:eastAsia="Times New Roman" w:hAnsi="Calibri" w:cs="Calibri"/>
          <w:b/>
          <w:bCs/>
          <w:kern w:val="0"/>
          <w:sz w:val="24"/>
          <w:szCs w:val="24"/>
          <w:lang w:val="en-US" w:eastAsia="es-ES"/>
          <w14:ligatures w14:val="none"/>
        </w:rPr>
        <w:t>d</w:t>
      </w:r>
      <w:proofErr w:type="gramEnd"/>
      <w:r w:rsidRPr="00F17C4C">
        <w:rPr>
          <w:rFonts w:ascii="Calibri" w:eastAsia="Times New Roman" w:hAnsi="Calibri" w:cs="Calibri"/>
          <w:b/>
          <w:bCs/>
          <w:kern w:val="0"/>
          <w:sz w:val="24"/>
          <w:szCs w:val="24"/>
          <w:lang w:val="en-US" w:eastAsia="es-ES"/>
          <w14:ligatures w14:val="none"/>
        </w:rPr>
        <w:t xml:space="preserve"> and ships were constructed in Ferrol, Cartagena and Cádiz.</w:t>
      </w:r>
    </w:p>
    <w:p w14:paraId="5586BD9B" w14:textId="46940652" w:rsidR="00F17C4C" w:rsidRPr="00F17C4C" w:rsidRDefault="00F17C4C" w:rsidP="00490D0A">
      <w:pPr>
        <w:numPr>
          <w:ilvl w:val="0"/>
          <w:numId w:val="4"/>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To help transport wheat from Castile to the northern ports, construction work on the Canal of Castile began</w:t>
      </w:r>
      <w:r w:rsidR="00E02B8D">
        <w:rPr>
          <w:rFonts w:ascii="Calibri" w:eastAsia="Times New Roman" w:hAnsi="Calibri" w:cs="Calibri"/>
          <w:b/>
          <w:bCs/>
          <w:kern w:val="0"/>
          <w:sz w:val="24"/>
          <w:szCs w:val="24"/>
          <w:lang w:val="en-US" w:eastAsia="es-ES"/>
          <w14:ligatures w14:val="none"/>
        </w:rPr>
        <w:t>.</w:t>
      </w:r>
    </w:p>
    <w:p w14:paraId="2D24B535" w14:textId="77777777" w:rsidR="00F17C4C" w:rsidRPr="00F17C4C" w:rsidRDefault="00F17C4C" w:rsidP="00490D0A">
      <w:pPr>
        <w:numPr>
          <w:ilvl w:val="0"/>
          <w:numId w:val="4"/>
        </w:numPr>
        <w:spacing w:after="0" w:line="240" w:lineRule="auto"/>
        <w:jc w:val="both"/>
        <w:rPr>
          <w:rFonts w:ascii="Calibri" w:eastAsia="Times New Roman" w:hAnsi="Calibri" w:cs="Calibri"/>
          <w:b/>
          <w:bCs/>
          <w:kern w:val="0"/>
          <w:sz w:val="24"/>
          <w:szCs w:val="24"/>
          <w:lang w:val="en-US" w:eastAsia="es-ES"/>
          <w14:ligatures w14:val="none"/>
        </w:rPr>
      </w:pPr>
      <w:r w:rsidRPr="00F17C4C">
        <w:rPr>
          <w:rFonts w:ascii="Calibri" w:eastAsia="Times New Roman" w:hAnsi="Calibri" w:cs="Calibri"/>
          <w:b/>
          <w:bCs/>
          <w:kern w:val="0"/>
          <w:sz w:val="24"/>
          <w:szCs w:val="24"/>
          <w:lang w:val="en-US" w:eastAsia="es-ES"/>
          <w14:ligatures w14:val="none"/>
        </w:rPr>
        <w:t>To control the appointment of high church officials, a Concordat was signed with the Pope.</w:t>
      </w:r>
    </w:p>
    <w:p w14:paraId="6870FA76" w14:textId="77777777" w:rsidR="00F17C4C" w:rsidRPr="00E02B8D" w:rsidRDefault="00F17C4C" w:rsidP="00F17C4C">
      <w:pPr>
        <w:spacing w:after="0" w:line="240" w:lineRule="auto"/>
        <w:rPr>
          <w:rFonts w:ascii="Times New Roman" w:eastAsia="Times New Roman" w:hAnsi="Times New Roman" w:cs="Times New Roman"/>
          <w:kern w:val="0"/>
          <w:sz w:val="24"/>
          <w:szCs w:val="24"/>
          <w:lang w:val="en-US" w:eastAsia="es-ES"/>
          <w14:ligatures w14:val="none"/>
        </w:rPr>
      </w:pPr>
    </w:p>
    <w:p w14:paraId="46B3BC0D" w14:textId="77777777" w:rsidR="00F17C4C" w:rsidRPr="00E02B8D" w:rsidRDefault="00F17C4C" w:rsidP="00E02B8D">
      <w:pPr>
        <w:pStyle w:val="NormalWeb"/>
        <w:spacing w:before="0" w:beforeAutospacing="0" w:after="0" w:afterAutospacing="0"/>
        <w:jc w:val="both"/>
        <w:rPr>
          <w:rFonts w:ascii="Calibri" w:hAnsi="Calibri" w:cs="Calibri"/>
          <w:color w:val="00B050"/>
          <w:sz w:val="28"/>
          <w:szCs w:val="28"/>
          <w:lang w:val="en-US"/>
        </w:rPr>
      </w:pPr>
      <w:r w:rsidRPr="00E02B8D">
        <w:rPr>
          <w:rStyle w:val="Textoennegrita"/>
          <w:rFonts w:ascii="Calibri" w:eastAsiaTheme="majorEastAsia" w:hAnsi="Calibri" w:cs="Calibri"/>
          <w:color w:val="00B050"/>
          <w:sz w:val="28"/>
          <w:szCs w:val="28"/>
          <w:lang w:val="en-US"/>
        </w:rPr>
        <w:t>The enlightened despotism of Carlos III</w:t>
      </w:r>
    </w:p>
    <w:p w14:paraId="5084E2A2" w14:textId="77777777" w:rsidR="00E02B8D" w:rsidRDefault="00E02B8D" w:rsidP="00E02B8D">
      <w:pPr>
        <w:pStyle w:val="NormalWeb"/>
        <w:spacing w:before="0" w:beforeAutospacing="0" w:after="0" w:afterAutospacing="0"/>
        <w:jc w:val="both"/>
        <w:rPr>
          <w:rStyle w:val="Textoennegrita"/>
          <w:rFonts w:ascii="Calibri" w:eastAsiaTheme="majorEastAsia" w:hAnsi="Calibri" w:cs="Calibri"/>
          <w:lang w:val="en-US"/>
        </w:rPr>
      </w:pPr>
    </w:p>
    <w:p w14:paraId="78420800" w14:textId="3AD8EFDF" w:rsidR="00F17C4C" w:rsidRPr="00E02B8D" w:rsidRDefault="00F17C4C" w:rsidP="00E02B8D">
      <w:pPr>
        <w:pStyle w:val="NormalWeb"/>
        <w:spacing w:before="0" w:beforeAutospacing="0" w:after="0" w:afterAutospacing="0"/>
        <w:jc w:val="both"/>
        <w:rPr>
          <w:rFonts w:ascii="Calibri" w:hAnsi="Calibri" w:cs="Calibri"/>
          <w:b/>
          <w:bCs/>
          <w:lang w:val="en-US"/>
        </w:rPr>
      </w:pPr>
      <w:r w:rsidRPr="00E02B8D">
        <w:rPr>
          <w:rStyle w:val="Textoennegrita"/>
          <w:rFonts w:ascii="Calibri" w:eastAsiaTheme="majorEastAsia" w:hAnsi="Calibri" w:cs="Calibri"/>
          <w:lang w:val="en-US"/>
        </w:rPr>
        <w:t>Carlos III</w:t>
      </w:r>
      <w:r w:rsidRPr="00E02B8D">
        <w:rPr>
          <w:rFonts w:ascii="Calibri" w:hAnsi="Calibri" w:cs="Calibri"/>
          <w:lang w:val="en-US"/>
        </w:rPr>
        <w:t> (</w:t>
      </w:r>
      <w:r w:rsidRPr="00E02B8D">
        <w:rPr>
          <w:rFonts w:ascii="Calibri" w:hAnsi="Calibri" w:cs="Calibri"/>
          <w:b/>
          <w:bCs/>
          <w:lang w:val="en-US"/>
        </w:rPr>
        <w:t xml:space="preserve">1759-1788) was the greatest exponent of enlightened despotism in Spain. He promoted </w:t>
      </w:r>
      <w:r w:rsidR="00E02B8D" w:rsidRPr="00E02B8D">
        <w:rPr>
          <w:rFonts w:ascii="Calibri" w:hAnsi="Calibri" w:cs="Calibri"/>
          <w:b/>
          <w:bCs/>
          <w:lang w:val="en-US"/>
        </w:rPr>
        <w:t>reforms but</w:t>
      </w:r>
      <w:r w:rsidRPr="00E02B8D">
        <w:rPr>
          <w:rFonts w:ascii="Calibri" w:hAnsi="Calibri" w:cs="Calibri"/>
          <w:b/>
          <w:bCs/>
          <w:lang w:val="en-US"/>
        </w:rPr>
        <w:t xml:space="preserve"> did not renounce his power or change the country's social structures.</w:t>
      </w:r>
    </w:p>
    <w:p w14:paraId="1839DA91" w14:textId="0C5DF233" w:rsidR="00F17C4C" w:rsidRPr="00E02B8D" w:rsidRDefault="00F17C4C" w:rsidP="00E02B8D">
      <w:pPr>
        <w:pStyle w:val="NormalWeb"/>
        <w:spacing w:before="0" w:beforeAutospacing="0" w:after="0" w:afterAutospacing="0"/>
        <w:jc w:val="both"/>
        <w:rPr>
          <w:rFonts w:ascii="Calibri" w:hAnsi="Calibri" w:cs="Calibri"/>
          <w:b/>
          <w:bCs/>
          <w:lang w:val="en-US"/>
        </w:rPr>
      </w:pPr>
      <w:r w:rsidRPr="00E02B8D">
        <w:rPr>
          <w:rFonts w:ascii="Calibri" w:hAnsi="Calibri" w:cs="Calibri"/>
          <w:b/>
          <w:bCs/>
          <w:lang w:val="en-US"/>
        </w:rPr>
        <w:t>He used his experience as king of Naples and Sicily and took advice from</w:t>
      </w:r>
      <w:r w:rsidRPr="00E02B8D">
        <w:rPr>
          <w:rStyle w:val="Textoennegrita"/>
          <w:rFonts w:ascii="Calibri" w:eastAsiaTheme="majorEastAsia" w:hAnsi="Calibri" w:cs="Calibri"/>
          <w:lang w:val="en-US"/>
        </w:rPr>
        <w:t> Italian ministers</w:t>
      </w:r>
      <w:r w:rsidRPr="00E02B8D">
        <w:rPr>
          <w:rFonts w:ascii="Calibri" w:hAnsi="Calibri" w:cs="Calibri"/>
          <w:lang w:val="en-US"/>
        </w:rPr>
        <w:t xml:space="preserve">, </w:t>
      </w:r>
      <w:r w:rsidRPr="00E02B8D">
        <w:rPr>
          <w:rFonts w:ascii="Calibri" w:hAnsi="Calibri" w:cs="Calibri"/>
          <w:b/>
          <w:bCs/>
          <w:lang w:val="en-US"/>
        </w:rPr>
        <w:t xml:space="preserve">such as </w:t>
      </w:r>
      <w:proofErr w:type="spellStart"/>
      <w:r w:rsidRPr="00E02B8D">
        <w:rPr>
          <w:rFonts w:ascii="Calibri" w:hAnsi="Calibri" w:cs="Calibri"/>
          <w:b/>
          <w:bCs/>
          <w:lang w:val="en-US"/>
        </w:rPr>
        <w:t>Esquilache</w:t>
      </w:r>
      <w:proofErr w:type="spellEnd"/>
      <w:r w:rsidRPr="00E02B8D">
        <w:rPr>
          <w:rFonts w:ascii="Calibri" w:hAnsi="Calibri" w:cs="Calibri"/>
          <w:b/>
          <w:bCs/>
          <w:lang w:val="en-US"/>
        </w:rPr>
        <w:t xml:space="preserve"> and Grimaldi, to </w:t>
      </w:r>
      <w:r w:rsidR="00E02B8D">
        <w:rPr>
          <w:rStyle w:val="Textoennegrita"/>
          <w:rFonts w:ascii="Calibri" w:eastAsiaTheme="majorEastAsia" w:hAnsi="Calibri" w:cs="Calibri"/>
          <w:lang w:val="en-US"/>
        </w:rPr>
        <w:t>introduce</w:t>
      </w:r>
      <w:r w:rsidRPr="00E02B8D">
        <w:rPr>
          <w:rFonts w:ascii="Calibri" w:hAnsi="Calibri" w:cs="Calibri"/>
          <w:b/>
          <w:bCs/>
          <w:lang w:val="en-US"/>
        </w:rPr>
        <w:t> economic reforms.</w:t>
      </w:r>
    </w:p>
    <w:p w14:paraId="4845B7EE" w14:textId="34F5F3D9" w:rsidR="00E02B8D" w:rsidRDefault="00F17C4C" w:rsidP="00E02B8D">
      <w:pPr>
        <w:pStyle w:val="NormalWeb"/>
        <w:spacing w:before="0" w:beforeAutospacing="0" w:after="0" w:afterAutospacing="0"/>
        <w:jc w:val="both"/>
        <w:rPr>
          <w:rFonts w:ascii="Calibri" w:hAnsi="Calibri" w:cs="Calibri"/>
          <w:b/>
          <w:bCs/>
          <w:lang w:val="en-US"/>
        </w:rPr>
      </w:pPr>
      <w:r w:rsidRPr="00E02B8D">
        <w:rPr>
          <w:rFonts w:ascii="Calibri" w:hAnsi="Calibri" w:cs="Calibri"/>
          <w:b/>
          <w:bCs/>
          <w:lang w:val="en-US"/>
        </w:rPr>
        <w:t xml:space="preserve">These measures were opposed by the working </w:t>
      </w:r>
      <w:r w:rsidR="00E02B8D">
        <w:rPr>
          <w:rFonts w:ascii="Calibri" w:hAnsi="Calibri" w:cs="Calibri"/>
          <w:b/>
          <w:bCs/>
          <w:lang w:val="en-US"/>
        </w:rPr>
        <w:t xml:space="preserve"> and privileged </w:t>
      </w:r>
      <w:r w:rsidRPr="00E02B8D">
        <w:rPr>
          <w:rFonts w:ascii="Calibri" w:hAnsi="Calibri" w:cs="Calibri"/>
          <w:b/>
          <w:bCs/>
          <w:lang w:val="en-US"/>
        </w:rPr>
        <w:t xml:space="preserve">classes. </w:t>
      </w:r>
    </w:p>
    <w:p w14:paraId="2695D150" w14:textId="77777777" w:rsidR="00E02B8D" w:rsidRDefault="00E02B8D" w:rsidP="00E02B8D">
      <w:pPr>
        <w:pStyle w:val="NormalWeb"/>
        <w:spacing w:before="0" w:beforeAutospacing="0" w:after="0" w:afterAutospacing="0"/>
        <w:jc w:val="both"/>
        <w:rPr>
          <w:rFonts w:ascii="Calibri" w:hAnsi="Calibri" w:cs="Calibri"/>
          <w:b/>
          <w:bCs/>
          <w:lang w:val="en-US"/>
        </w:rPr>
      </w:pPr>
    </w:p>
    <w:p w14:paraId="7E82BC2C" w14:textId="35ADF42D" w:rsidR="00F17C4C" w:rsidRDefault="00E02B8D" w:rsidP="00E02B8D">
      <w:pPr>
        <w:pStyle w:val="NormalWeb"/>
        <w:spacing w:before="0" w:beforeAutospacing="0" w:after="0" w:afterAutospacing="0"/>
        <w:jc w:val="both"/>
        <w:rPr>
          <w:rFonts w:ascii="Calibri" w:hAnsi="Calibri" w:cs="Calibri"/>
          <w:b/>
          <w:bCs/>
          <w:lang w:val="en-US"/>
        </w:rPr>
      </w:pPr>
      <w:r>
        <w:rPr>
          <w:rFonts w:ascii="Calibri" w:hAnsi="Calibri" w:cs="Calibri"/>
          <w:b/>
          <w:bCs/>
          <w:lang w:val="en-US"/>
        </w:rPr>
        <w:t>I</w:t>
      </w:r>
      <w:r w:rsidR="00F17C4C" w:rsidRPr="00E02B8D">
        <w:rPr>
          <w:rFonts w:ascii="Calibri" w:hAnsi="Calibri" w:cs="Calibri"/>
          <w:b/>
          <w:bCs/>
          <w:lang w:val="en-US"/>
        </w:rPr>
        <w:t>n 1766, this opposition led to the </w:t>
      </w:r>
      <w:proofErr w:type="spellStart"/>
      <w:r w:rsidR="00F17C4C" w:rsidRPr="00E02B8D">
        <w:rPr>
          <w:rStyle w:val="Textoennegrita"/>
          <w:rFonts w:ascii="Calibri" w:eastAsiaTheme="majorEastAsia" w:hAnsi="Calibri" w:cs="Calibri"/>
          <w:lang w:val="en-US"/>
        </w:rPr>
        <w:t>Esquilache</w:t>
      </w:r>
      <w:proofErr w:type="spellEnd"/>
      <w:r w:rsidR="00F17C4C" w:rsidRPr="00E02B8D">
        <w:rPr>
          <w:rStyle w:val="Textoennegrita"/>
          <w:rFonts w:ascii="Calibri" w:eastAsiaTheme="majorEastAsia" w:hAnsi="Calibri" w:cs="Calibri"/>
          <w:lang w:val="en-US"/>
        </w:rPr>
        <w:t xml:space="preserve"> Riots</w:t>
      </w:r>
      <w:r w:rsidR="00F17C4C" w:rsidRPr="00E02B8D">
        <w:rPr>
          <w:rFonts w:ascii="Calibri" w:hAnsi="Calibri" w:cs="Calibri"/>
          <w:b/>
          <w:bCs/>
          <w:lang w:val="en-US"/>
        </w:rPr>
        <w:t>, a popular rebellion against the high wheat prices and taxes. It was probably instigated by the nobility and clergy, whose power had decreased.</w:t>
      </w:r>
    </w:p>
    <w:p w14:paraId="787CEB5F" w14:textId="77777777" w:rsidR="00E02B8D" w:rsidRPr="00E02B8D" w:rsidRDefault="00E02B8D" w:rsidP="00E02B8D">
      <w:pPr>
        <w:pStyle w:val="NormalWeb"/>
        <w:spacing w:before="0" w:beforeAutospacing="0" w:after="0" w:afterAutospacing="0"/>
        <w:jc w:val="both"/>
        <w:rPr>
          <w:rFonts w:ascii="Calibri" w:hAnsi="Calibri" w:cs="Calibri"/>
          <w:b/>
          <w:bCs/>
          <w:lang w:val="en-US"/>
        </w:rPr>
      </w:pPr>
    </w:p>
    <w:p w14:paraId="7879D978" w14:textId="77777777" w:rsidR="00F17C4C" w:rsidRDefault="00F17C4C" w:rsidP="00E02B8D">
      <w:pPr>
        <w:pStyle w:val="NormalWeb"/>
        <w:spacing w:before="0" w:beforeAutospacing="0" w:after="0" w:afterAutospacing="0"/>
        <w:jc w:val="both"/>
        <w:rPr>
          <w:rFonts w:ascii="Calibri" w:hAnsi="Calibri" w:cs="Calibri"/>
          <w:b/>
          <w:bCs/>
          <w:lang w:val="en-US"/>
        </w:rPr>
      </w:pPr>
      <w:r w:rsidRPr="00E02B8D">
        <w:rPr>
          <w:rFonts w:ascii="Calibri" w:hAnsi="Calibri" w:cs="Calibri"/>
          <w:b/>
          <w:bCs/>
          <w:lang w:val="en-US"/>
        </w:rPr>
        <w:t>After the rebellion, politicians such as the </w:t>
      </w:r>
      <w:r w:rsidRPr="00E02B8D">
        <w:rPr>
          <w:rStyle w:val="Textoennegrita"/>
          <w:rFonts w:ascii="Calibri" w:eastAsiaTheme="majorEastAsia" w:hAnsi="Calibri" w:cs="Calibri"/>
          <w:lang w:val="en-US"/>
        </w:rPr>
        <w:t xml:space="preserve">Count of </w:t>
      </w:r>
      <w:proofErr w:type="spellStart"/>
      <w:r w:rsidRPr="00E02B8D">
        <w:rPr>
          <w:rStyle w:val="Textoennegrita"/>
          <w:rFonts w:ascii="Calibri" w:eastAsiaTheme="majorEastAsia" w:hAnsi="Calibri" w:cs="Calibri"/>
          <w:lang w:val="en-US"/>
        </w:rPr>
        <w:t>Floridablanca</w:t>
      </w:r>
      <w:proofErr w:type="spellEnd"/>
      <w:r w:rsidRPr="00E02B8D">
        <w:rPr>
          <w:rFonts w:ascii="Calibri" w:hAnsi="Calibri" w:cs="Calibri"/>
          <w:b/>
          <w:bCs/>
          <w:lang w:val="en-US"/>
        </w:rPr>
        <w:t>, the </w:t>
      </w:r>
      <w:r w:rsidRPr="00E02B8D">
        <w:rPr>
          <w:rStyle w:val="Textoennegrita"/>
          <w:rFonts w:ascii="Calibri" w:eastAsiaTheme="majorEastAsia" w:hAnsi="Calibri" w:cs="Calibri"/>
          <w:lang w:val="en-US"/>
        </w:rPr>
        <w:t>Count of Aranda</w:t>
      </w:r>
      <w:r w:rsidRPr="00E02B8D">
        <w:rPr>
          <w:rFonts w:ascii="Calibri" w:hAnsi="Calibri" w:cs="Calibri"/>
          <w:b/>
          <w:bCs/>
          <w:lang w:val="en-US"/>
        </w:rPr>
        <w:t> and the </w:t>
      </w:r>
      <w:r w:rsidRPr="00E02B8D">
        <w:rPr>
          <w:rStyle w:val="Textoennegrita"/>
          <w:rFonts w:ascii="Calibri" w:eastAsiaTheme="majorEastAsia" w:hAnsi="Calibri" w:cs="Calibri"/>
          <w:lang w:val="en-US"/>
        </w:rPr>
        <w:t>Count of Campomanes</w:t>
      </w:r>
      <w:r w:rsidRPr="00E02B8D">
        <w:rPr>
          <w:rFonts w:ascii="Calibri" w:hAnsi="Calibri" w:cs="Calibri"/>
          <w:b/>
          <w:bCs/>
          <w:lang w:val="en-US"/>
        </w:rPr>
        <w:t> gained significant power and promoted measures:</w:t>
      </w:r>
    </w:p>
    <w:p w14:paraId="553DF7F7" w14:textId="77777777" w:rsidR="00E02B8D" w:rsidRDefault="00E02B8D" w:rsidP="00E02B8D">
      <w:pPr>
        <w:pStyle w:val="NormalWeb"/>
        <w:spacing w:before="0" w:beforeAutospacing="0" w:after="0" w:afterAutospacing="0"/>
        <w:jc w:val="both"/>
        <w:rPr>
          <w:rFonts w:ascii="Calibri" w:hAnsi="Calibri" w:cs="Calibri"/>
          <w:b/>
          <w:bCs/>
          <w:lang w:val="en-US"/>
        </w:rPr>
      </w:pPr>
    </w:p>
    <w:p w14:paraId="0806CA7D" w14:textId="77777777" w:rsidR="0067393B" w:rsidRDefault="0067393B" w:rsidP="00E02B8D">
      <w:pPr>
        <w:pStyle w:val="NormalWeb"/>
        <w:spacing w:before="0" w:beforeAutospacing="0" w:after="0" w:afterAutospacing="0"/>
        <w:jc w:val="both"/>
        <w:rPr>
          <w:rFonts w:ascii="Calibri" w:hAnsi="Calibri" w:cs="Calibri"/>
          <w:b/>
          <w:bCs/>
          <w:lang w:val="en-US"/>
        </w:rPr>
      </w:pPr>
    </w:p>
    <w:p w14:paraId="24AC99ED" w14:textId="77777777" w:rsidR="0067393B" w:rsidRPr="00E02B8D" w:rsidRDefault="0067393B" w:rsidP="00E02B8D">
      <w:pPr>
        <w:pStyle w:val="NormalWeb"/>
        <w:spacing w:before="0" w:beforeAutospacing="0" w:after="0" w:afterAutospacing="0"/>
        <w:jc w:val="both"/>
        <w:rPr>
          <w:rFonts w:ascii="Calibri" w:hAnsi="Calibri" w:cs="Calibri"/>
          <w:b/>
          <w:bCs/>
          <w:lang w:val="en-US"/>
        </w:rPr>
      </w:pPr>
    </w:p>
    <w:p w14:paraId="05B9B904" w14:textId="77777777" w:rsidR="0067393B" w:rsidRDefault="0067393B" w:rsidP="00E02B8D">
      <w:pPr>
        <w:pStyle w:val="NormalWeb"/>
        <w:numPr>
          <w:ilvl w:val="0"/>
          <w:numId w:val="5"/>
        </w:numPr>
        <w:spacing w:before="0" w:beforeAutospacing="0" w:after="0" w:afterAutospacing="0"/>
        <w:jc w:val="both"/>
        <w:rPr>
          <w:rFonts w:ascii="Calibri" w:hAnsi="Calibri" w:cs="Calibri"/>
          <w:b/>
          <w:bCs/>
          <w:lang w:val="en-US"/>
        </w:rPr>
      </w:pPr>
    </w:p>
    <w:p w14:paraId="09DA0E7A" w14:textId="77777777" w:rsidR="0067393B" w:rsidRDefault="0067393B" w:rsidP="0067393B">
      <w:pPr>
        <w:pStyle w:val="NormalWeb"/>
        <w:spacing w:before="0" w:beforeAutospacing="0" w:after="0" w:afterAutospacing="0"/>
        <w:ind w:left="720"/>
        <w:jc w:val="both"/>
        <w:rPr>
          <w:rFonts w:ascii="Calibri" w:hAnsi="Calibri" w:cs="Calibri"/>
          <w:b/>
          <w:bCs/>
          <w:lang w:val="en-US"/>
        </w:rPr>
      </w:pPr>
    </w:p>
    <w:p w14:paraId="379303CB" w14:textId="77777777" w:rsidR="0067393B" w:rsidRDefault="0067393B" w:rsidP="0067393B">
      <w:pPr>
        <w:pStyle w:val="NormalWeb"/>
        <w:spacing w:before="0" w:beforeAutospacing="0" w:after="0" w:afterAutospacing="0"/>
        <w:ind w:left="720"/>
        <w:jc w:val="both"/>
        <w:rPr>
          <w:rFonts w:ascii="Calibri" w:hAnsi="Calibri" w:cs="Calibri"/>
          <w:b/>
          <w:bCs/>
          <w:lang w:val="en-US"/>
        </w:rPr>
      </w:pPr>
    </w:p>
    <w:p w14:paraId="5011A677" w14:textId="52FD3ABB" w:rsidR="00E02B8D" w:rsidRPr="008D15E0" w:rsidRDefault="00F17C4C" w:rsidP="008D15E0">
      <w:pPr>
        <w:pStyle w:val="NormalWeb"/>
        <w:numPr>
          <w:ilvl w:val="0"/>
          <w:numId w:val="5"/>
        </w:numPr>
        <w:spacing w:before="0" w:beforeAutospacing="0" w:after="0" w:afterAutospacing="0"/>
        <w:jc w:val="both"/>
        <w:rPr>
          <w:rFonts w:ascii="Calibri" w:hAnsi="Calibri" w:cs="Calibri"/>
          <w:b/>
          <w:bCs/>
          <w:lang w:val="en-US"/>
        </w:rPr>
      </w:pPr>
      <w:r w:rsidRPr="00E02B8D">
        <w:rPr>
          <w:rFonts w:ascii="Calibri" w:hAnsi="Calibri" w:cs="Calibri"/>
          <w:b/>
          <w:bCs/>
          <w:lang w:val="en-US"/>
        </w:rPr>
        <w:t>T</w:t>
      </w:r>
      <w:r w:rsidRPr="008D15E0">
        <w:rPr>
          <w:rFonts w:ascii="Calibri" w:hAnsi="Calibri" w:cs="Calibri"/>
          <w:b/>
          <w:bCs/>
          <w:lang w:val="en-US"/>
        </w:rPr>
        <w:t>he Jesuits</w:t>
      </w:r>
      <w:r w:rsidR="00E02B8D" w:rsidRPr="008D15E0">
        <w:rPr>
          <w:rFonts w:ascii="Calibri" w:hAnsi="Calibri" w:cs="Calibri"/>
          <w:b/>
          <w:bCs/>
          <w:lang w:val="en-US"/>
        </w:rPr>
        <w:t xml:space="preserve"> </w:t>
      </w:r>
      <w:r w:rsidRPr="008D15E0">
        <w:rPr>
          <w:rFonts w:ascii="Calibri" w:hAnsi="Calibri" w:cs="Calibri"/>
          <w:b/>
          <w:bCs/>
          <w:lang w:val="en-US"/>
        </w:rPr>
        <w:t xml:space="preserve">were expelled (1767). This increased the monarchy's </w:t>
      </w:r>
      <w:r w:rsidR="00E02B8D" w:rsidRPr="008D15E0">
        <w:rPr>
          <w:rFonts w:ascii="Calibri" w:hAnsi="Calibri" w:cs="Calibri"/>
          <w:b/>
          <w:bCs/>
          <w:lang w:val="en-US"/>
        </w:rPr>
        <w:t>cont</w:t>
      </w:r>
      <w:r w:rsidRPr="008D15E0">
        <w:rPr>
          <w:rFonts w:ascii="Calibri" w:hAnsi="Calibri" w:cs="Calibri"/>
          <w:b/>
          <w:bCs/>
          <w:lang w:val="en-US"/>
        </w:rPr>
        <w:t>r</w:t>
      </w:r>
      <w:r w:rsidR="00E02B8D" w:rsidRPr="008D15E0">
        <w:rPr>
          <w:rFonts w:ascii="Calibri" w:hAnsi="Calibri" w:cs="Calibri"/>
          <w:b/>
          <w:bCs/>
          <w:lang w:val="en-US"/>
        </w:rPr>
        <w:t>ol</w:t>
      </w:r>
      <w:r w:rsidRPr="008D15E0">
        <w:rPr>
          <w:rFonts w:ascii="Calibri" w:hAnsi="Calibri" w:cs="Calibri"/>
          <w:b/>
          <w:bCs/>
          <w:lang w:val="en-US"/>
        </w:rPr>
        <w:t xml:space="preserve"> over the Church.</w:t>
      </w:r>
    </w:p>
    <w:p w14:paraId="6B08C044" w14:textId="63F7D844" w:rsidR="00E02B8D" w:rsidRPr="0067393B" w:rsidRDefault="00F17C4C" w:rsidP="0067393B">
      <w:pPr>
        <w:pStyle w:val="NormalWeb"/>
        <w:numPr>
          <w:ilvl w:val="0"/>
          <w:numId w:val="5"/>
        </w:numPr>
        <w:spacing w:before="0" w:beforeAutospacing="0" w:after="0" w:afterAutospacing="0"/>
        <w:jc w:val="both"/>
        <w:rPr>
          <w:rFonts w:ascii="Calibri" w:hAnsi="Calibri" w:cs="Calibri"/>
          <w:b/>
          <w:bCs/>
          <w:lang w:val="en-US"/>
        </w:rPr>
      </w:pPr>
      <w:r w:rsidRPr="00E02B8D">
        <w:rPr>
          <w:rFonts w:ascii="Calibri" w:hAnsi="Calibri" w:cs="Calibri"/>
          <w:b/>
          <w:bCs/>
          <w:lang w:val="en-US"/>
        </w:rPr>
        <w:t>New primary schools were created</w:t>
      </w:r>
      <w:r w:rsidR="00E02B8D">
        <w:rPr>
          <w:rFonts w:ascii="Calibri" w:hAnsi="Calibri" w:cs="Calibri"/>
          <w:b/>
          <w:bCs/>
          <w:lang w:val="en-US"/>
        </w:rPr>
        <w:t>,</w:t>
      </w:r>
      <w:r w:rsidRPr="00E02B8D">
        <w:rPr>
          <w:rFonts w:ascii="Calibri" w:hAnsi="Calibri" w:cs="Calibri"/>
          <w:b/>
          <w:bCs/>
          <w:lang w:val="en-US"/>
        </w:rPr>
        <w:t xml:space="preserve"> and university education was reformed. </w:t>
      </w:r>
    </w:p>
    <w:p w14:paraId="14045F96" w14:textId="412A09A8" w:rsidR="00E02B8D" w:rsidRPr="0067393B" w:rsidRDefault="00F17C4C" w:rsidP="00E02B8D">
      <w:pPr>
        <w:pStyle w:val="NormalWeb"/>
        <w:numPr>
          <w:ilvl w:val="0"/>
          <w:numId w:val="5"/>
        </w:numPr>
        <w:spacing w:before="0" w:beforeAutospacing="0" w:after="0" w:afterAutospacing="0"/>
        <w:jc w:val="both"/>
        <w:rPr>
          <w:rFonts w:ascii="Calibri" w:hAnsi="Calibri" w:cs="Calibri"/>
          <w:b/>
          <w:bCs/>
          <w:lang w:val="en-US"/>
        </w:rPr>
      </w:pPr>
      <w:r w:rsidRPr="00E02B8D">
        <w:rPr>
          <w:rFonts w:ascii="Calibri" w:hAnsi="Calibri" w:cs="Calibri"/>
          <w:b/>
          <w:bCs/>
          <w:lang w:val="en-US"/>
        </w:rPr>
        <w:t>The privileges of the Mesta were reduced to boost agriculture</w:t>
      </w:r>
      <w:r w:rsidR="00E02B8D">
        <w:rPr>
          <w:rFonts w:ascii="Calibri" w:hAnsi="Calibri" w:cs="Calibri"/>
          <w:b/>
          <w:bCs/>
          <w:lang w:val="en-US"/>
        </w:rPr>
        <w:t>.</w:t>
      </w:r>
    </w:p>
    <w:p w14:paraId="5F17E5E1" w14:textId="77777777" w:rsidR="00F17C4C" w:rsidRDefault="00F17C4C" w:rsidP="00E02B8D">
      <w:pPr>
        <w:pStyle w:val="NormalWeb"/>
        <w:numPr>
          <w:ilvl w:val="0"/>
          <w:numId w:val="5"/>
        </w:numPr>
        <w:spacing w:before="0" w:beforeAutospacing="0" w:after="0" w:afterAutospacing="0"/>
        <w:jc w:val="both"/>
        <w:rPr>
          <w:rFonts w:ascii="Poppins" w:hAnsi="Poppins" w:cs="Poppins"/>
          <w:color w:val="444444"/>
          <w:sz w:val="27"/>
          <w:szCs w:val="27"/>
          <w:lang w:val="en-US"/>
        </w:rPr>
      </w:pPr>
      <w:r w:rsidRPr="00E02B8D">
        <w:rPr>
          <w:rFonts w:ascii="Calibri" w:hAnsi="Calibri" w:cs="Calibri"/>
          <w:b/>
          <w:bCs/>
          <w:lang w:val="en-US"/>
        </w:rPr>
        <w:t>All Spanish ports were allowed to trade with America (1778) and the National Bank of San Carlos was created</w:t>
      </w:r>
      <w:r w:rsidRPr="00F17C4C">
        <w:rPr>
          <w:rFonts w:ascii="Poppins" w:hAnsi="Poppins" w:cs="Poppins"/>
          <w:color w:val="444444"/>
          <w:sz w:val="27"/>
          <w:szCs w:val="27"/>
          <w:lang w:val="en-US"/>
        </w:rPr>
        <w:t>.</w:t>
      </w:r>
    </w:p>
    <w:p w14:paraId="6183589A" w14:textId="77777777" w:rsidR="0067393B" w:rsidRDefault="0067393B" w:rsidP="0067393B">
      <w:pPr>
        <w:pStyle w:val="NormalWeb"/>
        <w:spacing w:before="0" w:beforeAutospacing="0" w:after="0" w:afterAutospacing="0"/>
        <w:jc w:val="both"/>
        <w:rPr>
          <w:rFonts w:ascii="Poppins" w:hAnsi="Poppins" w:cs="Poppins"/>
          <w:color w:val="444444"/>
          <w:sz w:val="27"/>
          <w:szCs w:val="27"/>
          <w:lang w:val="en-US"/>
        </w:rPr>
      </w:pPr>
    </w:p>
    <w:p w14:paraId="30DF84C4" w14:textId="607833FF" w:rsidR="00E02B8D" w:rsidRDefault="0067393B" w:rsidP="0067393B">
      <w:pPr>
        <w:pStyle w:val="NormalWeb"/>
        <w:spacing w:before="0" w:beforeAutospacing="0" w:after="0" w:afterAutospacing="0"/>
        <w:jc w:val="center"/>
        <w:rPr>
          <w:rFonts w:ascii="Poppins" w:hAnsi="Poppins" w:cs="Poppins"/>
          <w:color w:val="444444"/>
          <w:sz w:val="27"/>
          <w:szCs w:val="27"/>
          <w:lang w:val="en-US"/>
        </w:rPr>
      </w:pPr>
      <w:r>
        <w:rPr>
          <w:noProof/>
        </w:rPr>
        <w:drawing>
          <wp:inline distT="0" distB="0" distL="0" distR="0" wp14:anchorId="17B1FBE9" wp14:editId="0652C5EC">
            <wp:extent cx="1511300" cy="2219448"/>
            <wp:effectExtent l="0" t="0" r="0" b="9525"/>
            <wp:docPr id="1923808143" name="Imagen 16" descr="Felipe V, rey de España - Colección - Museo Nacional del P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elipe V, rey de España - Colección - Museo Nacional del Prad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1553613" cy="2281587"/>
                    </a:xfrm>
                    <a:prstGeom prst="rect">
                      <a:avLst/>
                    </a:prstGeom>
                    <a:noFill/>
                    <a:ln>
                      <a:noFill/>
                    </a:ln>
                  </pic:spPr>
                </pic:pic>
              </a:graphicData>
            </a:graphic>
          </wp:inline>
        </w:drawing>
      </w:r>
      <w:r>
        <w:rPr>
          <w:noProof/>
        </w:rPr>
        <w:drawing>
          <wp:inline distT="0" distB="0" distL="0" distR="0" wp14:anchorId="1DDE162A" wp14:editId="5DC3F60B">
            <wp:extent cx="1608430" cy="2215955"/>
            <wp:effectExtent l="0" t="0" r="0" b="0"/>
            <wp:docPr id="881013289" name="Imagen 15" descr="Fernando 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ernando V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487" cy="2291808"/>
                    </a:xfrm>
                    <a:prstGeom prst="rect">
                      <a:avLst/>
                    </a:prstGeom>
                    <a:noFill/>
                    <a:ln>
                      <a:noFill/>
                    </a:ln>
                  </pic:spPr>
                </pic:pic>
              </a:graphicData>
            </a:graphic>
          </wp:inline>
        </w:drawing>
      </w:r>
      <w:r>
        <w:rPr>
          <w:noProof/>
        </w:rPr>
        <w:drawing>
          <wp:inline distT="0" distB="0" distL="0" distR="0" wp14:anchorId="5ACBC4BF" wp14:editId="39EAE28E">
            <wp:extent cx="1512277" cy="2232267"/>
            <wp:effectExtent l="0" t="0" r="0" b="0"/>
            <wp:docPr id="296296769" name="Imagen 14" descr="Carlos III con armad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rlos III con armadur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0463" cy="2288633"/>
                    </a:xfrm>
                    <a:prstGeom prst="rect">
                      <a:avLst/>
                    </a:prstGeom>
                    <a:noFill/>
                    <a:ln>
                      <a:noFill/>
                    </a:ln>
                  </pic:spPr>
                </pic:pic>
              </a:graphicData>
            </a:graphic>
          </wp:inline>
        </w:drawing>
      </w:r>
    </w:p>
    <w:p w14:paraId="198C61AF" w14:textId="76113DF9" w:rsidR="00E02B8D" w:rsidRPr="00F17C4C" w:rsidRDefault="0067393B" w:rsidP="00E02B8D">
      <w:pPr>
        <w:pStyle w:val="NormalWeb"/>
        <w:spacing w:before="0" w:beforeAutospacing="0" w:after="0" w:afterAutospacing="0"/>
        <w:jc w:val="both"/>
        <w:rPr>
          <w:rFonts w:ascii="Poppins" w:hAnsi="Poppins" w:cs="Poppins"/>
          <w:color w:val="444444"/>
          <w:sz w:val="27"/>
          <w:szCs w:val="27"/>
          <w:lang w:val="en-US"/>
        </w:rPr>
      </w:pPr>
      <w:r>
        <w:rPr>
          <w:rFonts w:ascii="Poppins" w:hAnsi="Poppins" w:cs="Poppins"/>
          <w:color w:val="444444"/>
          <w:sz w:val="27"/>
          <w:szCs w:val="27"/>
          <w:lang w:val="en-US"/>
        </w:rPr>
        <w:t xml:space="preserve">    </w:t>
      </w:r>
    </w:p>
    <w:p w14:paraId="6D119F49" w14:textId="77777777" w:rsidR="00F17C4C" w:rsidRPr="00F17C4C" w:rsidRDefault="00F17C4C" w:rsidP="00F17C4C">
      <w:pPr>
        <w:spacing w:after="0" w:line="240" w:lineRule="auto"/>
        <w:rPr>
          <w:rFonts w:ascii="Times New Roman" w:eastAsia="Times New Roman" w:hAnsi="Times New Roman" w:cs="Times New Roman"/>
          <w:kern w:val="0"/>
          <w:sz w:val="24"/>
          <w:szCs w:val="24"/>
          <w:lang w:val="en-US" w:eastAsia="es-ES"/>
          <w14:ligatures w14:val="none"/>
        </w:rPr>
      </w:pPr>
    </w:p>
    <w:p w14:paraId="36B6622E" w14:textId="77777777" w:rsidR="00E85EF8" w:rsidRPr="00F17C4C" w:rsidRDefault="00E85EF8">
      <w:pPr>
        <w:rPr>
          <w:lang w:val="en-US"/>
        </w:rPr>
      </w:pPr>
    </w:p>
    <w:sectPr w:rsidR="00E85EF8" w:rsidRPr="00F17C4C" w:rsidSect="00F17C4C">
      <w:pgSz w:w="16838" w:h="11906" w:orient="landscape"/>
      <w:pgMar w:top="567" w:right="680" w:bottom="567" w:left="68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Poppins">
    <w:charset w:val="00"/>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64F96"/>
    <w:multiLevelType w:val="multilevel"/>
    <w:tmpl w:val="D2BE5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422179"/>
    <w:multiLevelType w:val="multilevel"/>
    <w:tmpl w:val="C9BEF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2E6BC8"/>
    <w:multiLevelType w:val="multilevel"/>
    <w:tmpl w:val="5036A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AF2042"/>
    <w:multiLevelType w:val="multilevel"/>
    <w:tmpl w:val="6E70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5D5CBA"/>
    <w:multiLevelType w:val="multilevel"/>
    <w:tmpl w:val="295CF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3989994">
    <w:abstractNumId w:val="1"/>
  </w:num>
  <w:num w:numId="2" w16cid:durableId="1250000363">
    <w:abstractNumId w:val="0"/>
  </w:num>
  <w:num w:numId="3" w16cid:durableId="1120564966">
    <w:abstractNumId w:val="4"/>
  </w:num>
  <w:num w:numId="4" w16cid:durableId="1917670280">
    <w:abstractNumId w:val="2"/>
  </w:num>
  <w:num w:numId="5" w16cid:durableId="14617302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C4C"/>
    <w:rsid w:val="00002308"/>
    <w:rsid w:val="0029302E"/>
    <w:rsid w:val="002979DE"/>
    <w:rsid w:val="003F0152"/>
    <w:rsid w:val="00456D2C"/>
    <w:rsid w:val="00490D0A"/>
    <w:rsid w:val="0067393B"/>
    <w:rsid w:val="00771CFE"/>
    <w:rsid w:val="00790808"/>
    <w:rsid w:val="008D15E0"/>
    <w:rsid w:val="00E02B8D"/>
    <w:rsid w:val="00E85EF8"/>
    <w:rsid w:val="00F17C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38BFE"/>
  <w15:chartTrackingRefBased/>
  <w15:docId w15:val="{4AB1F6C2-402A-436C-A8C4-83F79CB6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17C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F17C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F17C4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17C4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17C4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17C4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17C4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17C4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17C4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7C4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F17C4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F17C4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17C4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17C4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17C4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17C4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17C4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17C4C"/>
    <w:rPr>
      <w:rFonts w:eastAsiaTheme="majorEastAsia" w:cstheme="majorBidi"/>
      <w:color w:val="272727" w:themeColor="text1" w:themeTint="D8"/>
    </w:rPr>
  </w:style>
  <w:style w:type="paragraph" w:styleId="Ttulo">
    <w:name w:val="Title"/>
    <w:basedOn w:val="Normal"/>
    <w:next w:val="Normal"/>
    <w:link w:val="TtuloCar"/>
    <w:uiPriority w:val="10"/>
    <w:qFormat/>
    <w:rsid w:val="00F17C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17C4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17C4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17C4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17C4C"/>
    <w:pPr>
      <w:spacing w:before="160"/>
      <w:jc w:val="center"/>
    </w:pPr>
    <w:rPr>
      <w:i/>
      <w:iCs/>
      <w:color w:val="404040" w:themeColor="text1" w:themeTint="BF"/>
    </w:rPr>
  </w:style>
  <w:style w:type="character" w:customStyle="1" w:styleId="CitaCar">
    <w:name w:val="Cita Car"/>
    <w:basedOn w:val="Fuentedeprrafopredeter"/>
    <w:link w:val="Cita"/>
    <w:uiPriority w:val="29"/>
    <w:rsid w:val="00F17C4C"/>
    <w:rPr>
      <w:i/>
      <w:iCs/>
      <w:color w:val="404040" w:themeColor="text1" w:themeTint="BF"/>
    </w:rPr>
  </w:style>
  <w:style w:type="paragraph" w:styleId="Prrafodelista">
    <w:name w:val="List Paragraph"/>
    <w:basedOn w:val="Normal"/>
    <w:uiPriority w:val="34"/>
    <w:qFormat/>
    <w:rsid w:val="00F17C4C"/>
    <w:pPr>
      <w:ind w:left="720"/>
      <w:contextualSpacing/>
    </w:pPr>
  </w:style>
  <w:style w:type="character" w:styleId="nfasisintenso">
    <w:name w:val="Intense Emphasis"/>
    <w:basedOn w:val="Fuentedeprrafopredeter"/>
    <w:uiPriority w:val="21"/>
    <w:qFormat/>
    <w:rsid w:val="00F17C4C"/>
    <w:rPr>
      <w:i/>
      <w:iCs/>
      <w:color w:val="0F4761" w:themeColor="accent1" w:themeShade="BF"/>
    </w:rPr>
  </w:style>
  <w:style w:type="paragraph" w:styleId="Citadestacada">
    <w:name w:val="Intense Quote"/>
    <w:basedOn w:val="Normal"/>
    <w:next w:val="Normal"/>
    <w:link w:val="CitadestacadaCar"/>
    <w:uiPriority w:val="30"/>
    <w:qFormat/>
    <w:rsid w:val="00F17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17C4C"/>
    <w:rPr>
      <w:i/>
      <w:iCs/>
      <w:color w:val="0F4761" w:themeColor="accent1" w:themeShade="BF"/>
    </w:rPr>
  </w:style>
  <w:style w:type="character" w:styleId="Referenciaintensa">
    <w:name w:val="Intense Reference"/>
    <w:basedOn w:val="Fuentedeprrafopredeter"/>
    <w:uiPriority w:val="32"/>
    <w:qFormat/>
    <w:rsid w:val="00F17C4C"/>
    <w:rPr>
      <w:b/>
      <w:bCs/>
      <w:smallCaps/>
      <w:color w:val="0F4761" w:themeColor="accent1" w:themeShade="BF"/>
      <w:spacing w:val="5"/>
    </w:rPr>
  </w:style>
  <w:style w:type="paragraph" w:styleId="NormalWeb">
    <w:name w:val="Normal (Web)"/>
    <w:basedOn w:val="Normal"/>
    <w:uiPriority w:val="99"/>
    <w:semiHidden/>
    <w:unhideWhenUsed/>
    <w:rsid w:val="00F17C4C"/>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Textoennegrita">
    <w:name w:val="Strong"/>
    <w:basedOn w:val="Fuentedeprrafopredeter"/>
    <w:uiPriority w:val="22"/>
    <w:qFormat/>
    <w:rsid w:val="00F17C4C"/>
    <w:rPr>
      <w:b/>
      <w:bCs/>
    </w:rPr>
  </w:style>
  <w:style w:type="character" w:styleId="nfasis">
    <w:name w:val="Emphasis"/>
    <w:basedOn w:val="Fuentedeprrafopredeter"/>
    <w:uiPriority w:val="20"/>
    <w:qFormat/>
    <w:rsid w:val="00F17C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47276">
      <w:bodyDiv w:val="1"/>
      <w:marLeft w:val="0"/>
      <w:marRight w:val="0"/>
      <w:marTop w:val="0"/>
      <w:marBottom w:val="0"/>
      <w:divBdr>
        <w:top w:val="none" w:sz="0" w:space="0" w:color="auto"/>
        <w:left w:val="none" w:sz="0" w:space="0" w:color="auto"/>
        <w:bottom w:val="none" w:sz="0" w:space="0" w:color="auto"/>
        <w:right w:val="none" w:sz="0" w:space="0" w:color="auto"/>
      </w:divBdr>
      <w:divsChild>
        <w:div w:id="1766877452">
          <w:marLeft w:val="0"/>
          <w:marRight w:val="0"/>
          <w:marTop w:val="0"/>
          <w:marBottom w:val="0"/>
          <w:divBdr>
            <w:top w:val="none" w:sz="0" w:space="0" w:color="auto"/>
            <w:left w:val="none" w:sz="0" w:space="0" w:color="auto"/>
            <w:bottom w:val="none" w:sz="0" w:space="0" w:color="auto"/>
            <w:right w:val="none" w:sz="0" w:space="0" w:color="auto"/>
          </w:divBdr>
        </w:div>
        <w:div w:id="1000354079">
          <w:marLeft w:val="0"/>
          <w:marRight w:val="0"/>
          <w:marTop w:val="0"/>
          <w:marBottom w:val="0"/>
          <w:divBdr>
            <w:top w:val="none" w:sz="0" w:space="0" w:color="auto"/>
            <w:left w:val="none" w:sz="0" w:space="0" w:color="auto"/>
            <w:bottom w:val="none" w:sz="0" w:space="0" w:color="auto"/>
            <w:right w:val="none" w:sz="0" w:space="0" w:color="auto"/>
          </w:divBdr>
          <w:divsChild>
            <w:div w:id="203758008">
              <w:marLeft w:val="0"/>
              <w:marRight w:val="0"/>
              <w:marTop w:val="0"/>
              <w:marBottom w:val="0"/>
              <w:divBdr>
                <w:top w:val="none" w:sz="0" w:space="0" w:color="auto"/>
                <w:left w:val="none" w:sz="0" w:space="0" w:color="auto"/>
                <w:bottom w:val="none" w:sz="0" w:space="0" w:color="auto"/>
                <w:right w:val="none" w:sz="0" w:space="0" w:color="auto"/>
              </w:divBdr>
            </w:div>
          </w:divsChild>
        </w:div>
        <w:div w:id="668025618">
          <w:marLeft w:val="0"/>
          <w:marRight w:val="0"/>
          <w:marTop w:val="0"/>
          <w:marBottom w:val="0"/>
          <w:divBdr>
            <w:top w:val="none" w:sz="0" w:space="0" w:color="auto"/>
            <w:left w:val="none" w:sz="0" w:space="0" w:color="auto"/>
            <w:bottom w:val="none" w:sz="0" w:space="0" w:color="auto"/>
            <w:right w:val="none" w:sz="0" w:space="0" w:color="auto"/>
          </w:divBdr>
          <w:divsChild>
            <w:div w:id="411896210">
              <w:marLeft w:val="0"/>
              <w:marRight w:val="0"/>
              <w:marTop w:val="0"/>
              <w:marBottom w:val="0"/>
              <w:divBdr>
                <w:top w:val="none" w:sz="0" w:space="0" w:color="auto"/>
                <w:left w:val="none" w:sz="0" w:space="0" w:color="auto"/>
                <w:bottom w:val="none" w:sz="0" w:space="0" w:color="auto"/>
                <w:right w:val="none" w:sz="0" w:space="0" w:color="auto"/>
              </w:divBdr>
            </w:div>
          </w:divsChild>
        </w:div>
        <w:div w:id="606619779">
          <w:marLeft w:val="0"/>
          <w:marRight w:val="0"/>
          <w:marTop w:val="0"/>
          <w:marBottom w:val="0"/>
          <w:divBdr>
            <w:top w:val="none" w:sz="0" w:space="0" w:color="auto"/>
            <w:left w:val="none" w:sz="0" w:space="0" w:color="auto"/>
            <w:bottom w:val="none" w:sz="0" w:space="0" w:color="auto"/>
            <w:right w:val="none" w:sz="0" w:space="0" w:color="auto"/>
          </w:divBdr>
        </w:div>
        <w:div w:id="1952128845">
          <w:marLeft w:val="0"/>
          <w:marRight w:val="0"/>
          <w:marTop w:val="0"/>
          <w:marBottom w:val="0"/>
          <w:divBdr>
            <w:top w:val="none" w:sz="0" w:space="0" w:color="auto"/>
            <w:left w:val="none" w:sz="0" w:space="0" w:color="auto"/>
            <w:bottom w:val="none" w:sz="0" w:space="0" w:color="auto"/>
            <w:right w:val="none" w:sz="0" w:space="0" w:color="auto"/>
          </w:divBdr>
          <w:divsChild>
            <w:div w:id="124008945">
              <w:marLeft w:val="0"/>
              <w:marRight w:val="0"/>
              <w:marTop w:val="0"/>
              <w:marBottom w:val="0"/>
              <w:divBdr>
                <w:top w:val="none" w:sz="0" w:space="0" w:color="auto"/>
                <w:left w:val="none" w:sz="0" w:space="0" w:color="auto"/>
                <w:bottom w:val="none" w:sz="0" w:space="0" w:color="auto"/>
                <w:right w:val="none" w:sz="0" w:space="0" w:color="auto"/>
              </w:divBdr>
              <w:divsChild>
                <w:div w:id="1599480194">
                  <w:marLeft w:val="0"/>
                  <w:marRight w:val="0"/>
                  <w:marTop w:val="0"/>
                  <w:marBottom w:val="0"/>
                  <w:divBdr>
                    <w:top w:val="none" w:sz="0" w:space="0" w:color="auto"/>
                    <w:left w:val="none" w:sz="0" w:space="0" w:color="auto"/>
                    <w:bottom w:val="none" w:sz="0" w:space="0" w:color="auto"/>
                    <w:right w:val="none" w:sz="0" w:space="0" w:color="auto"/>
                  </w:divBdr>
                </w:div>
              </w:divsChild>
            </w:div>
            <w:div w:id="544833434">
              <w:marLeft w:val="0"/>
              <w:marRight w:val="0"/>
              <w:marTop w:val="0"/>
              <w:marBottom w:val="0"/>
              <w:divBdr>
                <w:top w:val="none" w:sz="0" w:space="0" w:color="auto"/>
                <w:left w:val="none" w:sz="0" w:space="0" w:color="auto"/>
                <w:bottom w:val="none" w:sz="0" w:space="0" w:color="auto"/>
                <w:right w:val="none" w:sz="0" w:space="0" w:color="auto"/>
              </w:divBdr>
              <w:divsChild>
                <w:div w:id="1923373353">
                  <w:marLeft w:val="0"/>
                  <w:marRight w:val="0"/>
                  <w:marTop w:val="0"/>
                  <w:marBottom w:val="0"/>
                  <w:divBdr>
                    <w:top w:val="none" w:sz="0" w:space="0" w:color="auto"/>
                    <w:left w:val="none" w:sz="0" w:space="0" w:color="auto"/>
                    <w:bottom w:val="none" w:sz="0" w:space="0" w:color="auto"/>
                    <w:right w:val="none" w:sz="0" w:space="0" w:color="auto"/>
                  </w:divBdr>
                </w:div>
              </w:divsChild>
            </w:div>
            <w:div w:id="1682850660">
              <w:marLeft w:val="0"/>
              <w:marRight w:val="0"/>
              <w:marTop w:val="0"/>
              <w:marBottom w:val="0"/>
              <w:divBdr>
                <w:top w:val="none" w:sz="0" w:space="0" w:color="auto"/>
                <w:left w:val="none" w:sz="0" w:space="0" w:color="auto"/>
                <w:bottom w:val="none" w:sz="0" w:space="0" w:color="auto"/>
                <w:right w:val="none" w:sz="0" w:space="0" w:color="auto"/>
              </w:divBdr>
              <w:divsChild>
                <w:div w:id="1629387060">
                  <w:marLeft w:val="0"/>
                  <w:marRight w:val="0"/>
                  <w:marTop w:val="0"/>
                  <w:marBottom w:val="0"/>
                  <w:divBdr>
                    <w:top w:val="none" w:sz="0" w:space="0" w:color="auto"/>
                    <w:left w:val="none" w:sz="0" w:space="0" w:color="auto"/>
                    <w:bottom w:val="none" w:sz="0" w:space="0" w:color="auto"/>
                    <w:right w:val="none" w:sz="0" w:space="0" w:color="auto"/>
                  </w:divBdr>
                </w:div>
              </w:divsChild>
            </w:div>
            <w:div w:id="467628059">
              <w:marLeft w:val="0"/>
              <w:marRight w:val="0"/>
              <w:marTop w:val="0"/>
              <w:marBottom w:val="0"/>
              <w:divBdr>
                <w:top w:val="none" w:sz="0" w:space="0" w:color="auto"/>
                <w:left w:val="none" w:sz="0" w:space="0" w:color="auto"/>
                <w:bottom w:val="none" w:sz="0" w:space="0" w:color="auto"/>
                <w:right w:val="none" w:sz="0" w:space="0" w:color="auto"/>
              </w:divBdr>
              <w:divsChild>
                <w:div w:id="211420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426193">
          <w:marLeft w:val="0"/>
          <w:marRight w:val="0"/>
          <w:marTop w:val="0"/>
          <w:marBottom w:val="0"/>
          <w:divBdr>
            <w:top w:val="none" w:sz="0" w:space="0" w:color="auto"/>
            <w:left w:val="none" w:sz="0" w:space="0" w:color="auto"/>
            <w:bottom w:val="none" w:sz="0" w:space="0" w:color="auto"/>
            <w:right w:val="none" w:sz="0" w:space="0" w:color="auto"/>
          </w:divBdr>
        </w:div>
        <w:div w:id="19820648">
          <w:marLeft w:val="0"/>
          <w:marRight w:val="0"/>
          <w:marTop w:val="0"/>
          <w:marBottom w:val="0"/>
          <w:divBdr>
            <w:top w:val="none" w:sz="0" w:space="0" w:color="auto"/>
            <w:left w:val="none" w:sz="0" w:space="0" w:color="auto"/>
            <w:bottom w:val="none" w:sz="0" w:space="0" w:color="auto"/>
            <w:right w:val="none" w:sz="0" w:space="0" w:color="auto"/>
          </w:divBdr>
        </w:div>
        <w:div w:id="888951856">
          <w:marLeft w:val="0"/>
          <w:marRight w:val="0"/>
          <w:marTop w:val="0"/>
          <w:marBottom w:val="0"/>
          <w:divBdr>
            <w:top w:val="none" w:sz="0" w:space="0" w:color="auto"/>
            <w:left w:val="none" w:sz="0" w:space="0" w:color="auto"/>
            <w:bottom w:val="none" w:sz="0" w:space="0" w:color="auto"/>
            <w:right w:val="none" w:sz="0" w:space="0" w:color="auto"/>
          </w:divBdr>
        </w:div>
        <w:div w:id="1294024423">
          <w:marLeft w:val="0"/>
          <w:marRight w:val="0"/>
          <w:marTop w:val="0"/>
          <w:marBottom w:val="0"/>
          <w:divBdr>
            <w:top w:val="none" w:sz="0" w:space="0" w:color="auto"/>
            <w:left w:val="none" w:sz="0" w:space="0" w:color="auto"/>
            <w:bottom w:val="none" w:sz="0" w:space="0" w:color="auto"/>
            <w:right w:val="none" w:sz="0" w:space="0" w:color="auto"/>
          </w:divBdr>
        </w:div>
        <w:div w:id="983389557">
          <w:marLeft w:val="0"/>
          <w:marRight w:val="0"/>
          <w:marTop w:val="0"/>
          <w:marBottom w:val="0"/>
          <w:divBdr>
            <w:top w:val="none" w:sz="0" w:space="0" w:color="auto"/>
            <w:left w:val="none" w:sz="0" w:space="0" w:color="auto"/>
            <w:bottom w:val="none" w:sz="0" w:space="0" w:color="auto"/>
            <w:right w:val="none" w:sz="0" w:space="0" w:color="auto"/>
          </w:divBdr>
        </w:div>
      </w:divsChild>
    </w:div>
    <w:div w:id="1655180060">
      <w:bodyDiv w:val="1"/>
      <w:marLeft w:val="0"/>
      <w:marRight w:val="0"/>
      <w:marTop w:val="0"/>
      <w:marBottom w:val="0"/>
      <w:divBdr>
        <w:top w:val="none" w:sz="0" w:space="0" w:color="auto"/>
        <w:left w:val="none" w:sz="0" w:space="0" w:color="auto"/>
        <w:bottom w:val="none" w:sz="0" w:space="0" w:color="auto"/>
        <w:right w:val="none" w:sz="0" w:space="0" w:color="auto"/>
      </w:divBdr>
      <w:divsChild>
        <w:div w:id="82841093">
          <w:marLeft w:val="0"/>
          <w:marRight w:val="0"/>
          <w:marTop w:val="0"/>
          <w:marBottom w:val="0"/>
          <w:divBdr>
            <w:top w:val="none" w:sz="0" w:space="0" w:color="auto"/>
            <w:left w:val="none" w:sz="0" w:space="0" w:color="auto"/>
            <w:bottom w:val="none" w:sz="0" w:space="0" w:color="auto"/>
            <w:right w:val="none" w:sz="0" w:space="0" w:color="auto"/>
          </w:divBdr>
        </w:div>
      </w:divsChild>
    </w:div>
    <w:div w:id="199868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637</Words>
  <Characters>3504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cp:lastPrinted>2024-03-18T20:41:00Z</cp:lastPrinted>
  <dcterms:created xsi:type="dcterms:W3CDTF">2024-03-18T15:40:00Z</dcterms:created>
  <dcterms:modified xsi:type="dcterms:W3CDTF">2024-03-18T20:45:00Z</dcterms:modified>
</cp:coreProperties>
</file>